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云南省临时占用草原植被恢复方案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编制提纲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　摘　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1.1　方案名称：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**县临时占用草原植被恢复方案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1.2　方案恢复地点：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恢复地点的名称，详尽至村委会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1.3　恢复建植方式：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1.3.1　人工种草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1.3.2　草原改良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1.4　承建单位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1.5　监理单位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1.6　恢复规模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占多少补多少，实行等额恢复。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1.7　恢复方案总投资及资金来源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1.8　建设期限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1.9　恢复建设目标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　方案实施背景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　方案实施基本情况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3.1　自然气候情况（主要包括恢复所在村委会的海拔、土壤、降水、蒸发、气温、极端最低温、极端最高温、日照、e10的积温）；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3.2　自然资源状况（主要包括恢复所在村委会的资源量、资源现状）；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3.3　经济状况（主要包括恢复所在村委会的人口、人口结构状况、产业、农牧民经济状况）。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　植被恢复的总体思路和目标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4.1　植被恢复的总体思路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4.2　主要原则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4.3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4.3.1　文件依据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4.3.2　技术依据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4.4　恢复的目标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除摘要中的硬性规定目标外，也可增加如助力乡村振兴、产业发展之类的目标，但是一定要具体、实在。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　植被恢复方案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5.1　植被恢复规模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42"/>
        <w:gridCol w:w="1891"/>
        <w:gridCol w:w="1978"/>
        <w:gridCol w:w="17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  <w:t>恢复方式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  <w:t>规模（亩）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  <w:t>乡（镇）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  <w:t>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  <w:t>人工种草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u w:val="none"/>
                <w:shd w:val="clear" w:color="auto" w:fill="FFFFFF"/>
                <w:lang w:val="en-US" w:eastAsia="zh-CN" w:bidi="ar-SA"/>
              </w:rPr>
              <w:t>草原改良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　恢复作业设计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5.2.1　作业设计思路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5.2.2　作业调查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5.2.2.1　图斑区划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5.2.2.2　作业调查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主要调查每块作业图斑的海拔、土壤类型、壤层厚度、耕作层厚度、土壤肥力（土壤有机质、土壤N/P/K等）、主要植物种、现存植被盖度。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　作业设计方案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5.2.3.1　草品种选择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5.2.3.2　植被恢复作业设计（以人工种草模式为例）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5.2.3.2.1　人工种草流程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如：——整地（通常采用一梨两耙，要求土壤细碎平整）除杂——种子处理（要求豆科接种根瘤菌、磨破种皮、禾本科尤其是自采种去芒、去稃）——施肥、播种——镇压——苗期管理（主要做到除杂、补植补种和禁牧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5.2.3.2.2　整地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（１）整地方式（表可作为附件）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11"/>
        <w:gridCol w:w="2611"/>
        <w:gridCol w:w="33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图斑编号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整地方式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整地面积（亩）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0001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全垦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0001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条垦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0001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塘垦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0001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免耕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……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（2）整地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包括以什么方式（如牛犁、机耕）整地、整地深度、耙地（地块直径小于3cm），如条垦（包括条垦宽度、条垦与条垦间距、沿等高线条垦），塘垦（包括塘垦规格尺寸、塘与塘间距、塘的布局如品字塘或鱼鳞塘）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5.2.3.2.3　种子处理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主要包括：草品种组合，禾豆比，根瘤菌接种等。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5.2.3.2.4　施肥播种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主要包括：施肥种类、单位面积施肥量；播种量（以种子用价100%）计算、每个草品种的单位面积用量；播种方式（撒播、条播、塘播，机播）；播种时间等。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5.2.3.2.5　镇压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镇压工具、径向镇压、纬向镇压、沿等高线镇压等。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5.2.3.2.6　苗期管理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主要做到除杂、补植补种和禁牧，如有围栏应包括围栏作业设计。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5.2.3.3　工程围栏作业设计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5.2.3.3.1　材料标准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5.2.3.3.2　围栏安装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　投资概算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　进度安排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8.1　生态效益分析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8.2　经济效益分析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8.3　社会效益分析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9　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附表：主要是植被恢复因子表（参照退化草原人工种草修复因子表结合上述提纲设计本方案因子表）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01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>　　</w:t>
    </w:r>
  </w:p>
  <w:p>
    <w:pPr>
      <w:pStyle w:val="3"/>
      <w:wordWrap w:val="0"/>
      <w:ind w:left="5016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云南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省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林业和草原局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　　　　　</w:t>
    </w:r>
  </w:p>
  <w:p>
    <w:pPr>
      <w:pStyle w:val="3"/>
      <w:wordWrap w:val="0"/>
      <w:ind w:left="501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云南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省</w:t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林业和草原局行政规范性文件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NjQ5MTFmMjc0Mzc1ZmJhMDk0MDYwYTJkZDQ0ODMifQ=="/>
  </w:docVars>
  <w:rsids>
    <w:rsidRoot w:val="4D15362D"/>
    <w:rsid w:val="225B54A3"/>
    <w:rsid w:val="22A3195F"/>
    <w:rsid w:val="2ED95E39"/>
    <w:rsid w:val="3FC40AE9"/>
    <w:rsid w:val="4D15362D"/>
    <w:rsid w:val="5FA146E7"/>
    <w:rsid w:val="661F2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NEU-BZ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一级标题（二号小标宋）"/>
    <w:basedOn w:val="1"/>
    <w:qFormat/>
    <w:uiPriority w:val="0"/>
    <w:pPr>
      <w:widowControl/>
      <w:jc w:val="center"/>
    </w:pPr>
    <w:rPr>
      <w:rFonts w:ascii="方正书宋简体" w:hAnsi="方正书宋简体" w:eastAsia="方正小标宋_GBK"/>
      <w:color w:val="000000"/>
      <w:kern w:val="0"/>
      <w:sz w:val="42"/>
      <w:szCs w:val="42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1444</Words>
  <Characters>1473</Characters>
  <Lines>0</Lines>
  <Paragraphs>0</Paragraphs>
  <TotalTime>2</TotalTime>
  <ScaleCrop>false</ScaleCrop>
  <LinksUpToDate>false</LinksUpToDate>
  <CharactersWithSpaces>1480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2021-12-02T06:52:00Z</dcterms:created>
  <dc:creator>Dasiy_颖</dc:creator>
  <cp:lastModifiedBy>杨希娴</cp:lastModifiedBy>
  <dcterms:modified xsi:type="dcterms:W3CDTF">2022-05-24T13:34:10Z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C9A1606110AD4FE9A80B0CA8D9CF513F</vt:lpwstr>
  </property>
</Properties>
</file>