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7823"/>
        <w:gridCol w:w="1521"/>
        <w:gridCol w:w="1404"/>
        <w:gridCol w:w="1249"/>
        <w:gridCol w:w="8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859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ascii="方正仿宋_GBK" w:hAnsi="方正仿宋_GBK" w:eastAsia="方正仿宋_GBK" w:cs="方正仿宋_GBK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4" w:hRule="atLeast"/>
        </w:trPr>
        <w:tc>
          <w:tcPr>
            <w:tcW w:w="13613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lang w:val="en-US" w:eastAsia="zh-CN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44"/>
                <w:szCs w:val="44"/>
                <w:u w:val="thick"/>
                <w:lang w:val="en-US" w:eastAsia="zh-CN"/>
              </w:rPr>
              <w:t xml:space="preserve">     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u w:val="thick"/>
                <w:lang w:val="en-US" w:eastAsia="zh-CN"/>
              </w:rPr>
              <w:t xml:space="preserve">    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lang w:val="en-US" w:eastAsia="zh-CN"/>
              </w:rPr>
              <w:t>（省、区、市）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kern w:val="2"/>
                <w:sz w:val="44"/>
                <w:szCs w:val="44"/>
                <w:u w:val="none"/>
                <w:lang w:val="en-US" w:eastAsia="zh-CN" w:bidi="ar"/>
              </w:rPr>
              <w:t>/新疆生产建设兵团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lang w:val="en-US" w:eastAsia="zh-CN"/>
              </w:rPr>
              <w:t>行业协会商会乱收费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sz w:val="44"/>
                <w:szCs w:val="4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lang w:val="en-US" w:eastAsia="zh-CN"/>
              </w:rPr>
              <w:t>治理工作情况统计表</w:t>
            </w:r>
          </w:p>
          <w:bookmarkEnd w:id="0"/>
          <w:p>
            <w:pPr>
              <w:pStyle w:val="2"/>
              <w:spacing w:line="560" w:lineRule="exact"/>
              <w:rPr>
                <w:rFonts w:hint="default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填表单位：                                           填表日期：         填表人：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序列</w:t>
            </w:r>
          </w:p>
        </w:tc>
        <w:tc>
          <w:tcPr>
            <w:tcW w:w="7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工作举措</w:t>
            </w:r>
          </w:p>
        </w:tc>
        <w:tc>
          <w:tcPr>
            <w:tcW w:w="41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工作成果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  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省级</w:t>
            </w:r>
          </w:p>
        </w:tc>
        <w:tc>
          <w:tcPr>
            <w:tcW w:w="14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</w:t>
            </w:r>
          </w:p>
        </w:tc>
        <w:tc>
          <w:tcPr>
            <w:tcW w:w="12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县级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7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开展自查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自纠行业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协会商会数（个）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</w:t>
            </w:r>
          </w:p>
        </w:tc>
        <w:tc>
          <w:tcPr>
            <w:tcW w:w="7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通过自查纠正乱收费问题数（个）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</w:t>
            </w:r>
          </w:p>
        </w:tc>
        <w:tc>
          <w:tcPr>
            <w:tcW w:w="7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抽查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检查行业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协会商会数（个）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</w:t>
            </w:r>
          </w:p>
        </w:tc>
        <w:tc>
          <w:tcPr>
            <w:tcW w:w="7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纠正行业协会商会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会费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问题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数（个）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</w:t>
            </w:r>
          </w:p>
        </w:tc>
        <w:tc>
          <w:tcPr>
            <w:tcW w:w="7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纠正行业协会商会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经营服务性收费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和行政事业性收费问题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数（个）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</w:t>
            </w:r>
          </w:p>
        </w:tc>
        <w:tc>
          <w:tcPr>
            <w:tcW w:w="7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降低偏高收费项目数（个）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7</w:t>
            </w:r>
          </w:p>
        </w:tc>
        <w:tc>
          <w:tcPr>
            <w:tcW w:w="7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查处存在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违法违规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收费问题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行业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协会商会数（个）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8</w:t>
            </w:r>
          </w:p>
        </w:tc>
        <w:tc>
          <w:tcPr>
            <w:tcW w:w="7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查处违法违规收费金额（万元）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9</w:t>
            </w:r>
          </w:p>
        </w:tc>
        <w:tc>
          <w:tcPr>
            <w:tcW w:w="7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6"/>
                <w:szCs w:val="26"/>
                <w:u w:val="none"/>
                <w:lang w:eastAsia="zh-CN"/>
              </w:rPr>
              <w:t>公开曝光违法违规收费行业协会商会数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（个）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10</w:t>
            </w:r>
          </w:p>
        </w:tc>
        <w:tc>
          <w:tcPr>
            <w:tcW w:w="7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主动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减免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降低收费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行业协会商会数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（个）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11</w:t>
            </w:r>
          </w:p>
        </w:tc>
        <w:tc>
          <w:tcPr>
            <w:tcW w:w="7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通过减免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降低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、规范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收费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等举措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减轻企业负担金额（万元）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12</w:t>
            </w:r>
          </w:p>
        </w:tc>
        <w:tc>
          <w:tcPr>
            <w:tcW w:w="7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通过减免、降低、规范收费等举措惠及企业数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（个）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6"/>
                <w:szCs w:val="26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13</w:t>
            </w:r>
          </w:p>
        </w:tc>
        <w:tc>
          <w:tcPr>
            <w:tcW w:w="78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通过推动本行业企业为其他市场主体让利减轻企业负担金额（万元）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7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14</w:t>
            </w:r>
          </w:p>
        </w:tc>
        <w:tc>
          <w:tcPr>
            <w:tcW w:w="782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通过为行业争取帮扶政策减轻企业负担金额（万元）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77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15</w:t>
            </w:r>
          </w:p>
        </w:tc>
        <w:tc>
          <w:tcPr>
            <w:tcW w:w="782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通报表扬行业协会商会数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（个）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77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16</w:t>
            </w:r>
          </w:p>
        </w:tc>
        <w:tc>
          <w:tcPr>
            <w:tcW w:w="782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对收费信息进行公示的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行业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协会商会数（个）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17</w:t>
            </w:r>
          </w:p>
        </w:tc>
        <w:tc>
          <w:tcPr>
            <w:tcW w:w="782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设立电话、邮箱、微信小程序等举报平台数（个）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18</w:t>
            </w:r>
          </w:p>
        </w:tc>
        <w:tc>
          <w:tcPr>
            <w:tcW w:w="782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围绕收费长效监管机制出台政策文件数（个）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numPr>
          <w:ilvl w:val="0"/>
          <w:numId w:val="0"/>
        </w:numPr>
        <w:spacing w:line="400" w:lineRule="exact"/>
        <w:ind w:firstLine="0"/>
        <w:rPr>
          <w:rFonts w:hint="eastAsia" w:ascii="宋体" w:hAnsi="宋体" w:cs="宋体"/>
          <w:i w:val="0"/>
          <w:color w:val="000000"/>
          <w:kern w:val="0"/>
          <w:sz w:val="26"/>
          <w:szCs w:val="26"/>
          <w:u w:val="none"/>
          <w:lang w:val="en-US" w:eastAsia="zh-CN" w:bidi="ar"/>
        </w:rPr>
      </w:pPr>
      <w:r>
        <w:rPr>
          <w:rFonts w:hint="eastAsia" w:ascii="宋体" w:hAnsi="宋体" w:cs="宋体"/>
          <w:i w:val="0"/>
          <w:color w:val="000000"/>
          <w:kern w:val="0"/>
          <w:sz w:val="26"/>
          <w:szCs w:val="26"/>
          <w:u w:val="none"/>
          <w:lang w:val="en-US" w:eastAsia="zh-CN" w:bidi="ar"/>
        </w:rPr>
        <w:t>填报说明：1.本表格主要填报当年度工作进展情况；</w:t>
      </w:r>
    </w:p>
    <w:p>
      <w:pPr>
        <w:numPr>
          <w:ilvl w:val="0"/>
          <w:numId w:val="0"/>
        </w:numPr>
        <w:spacing w:line="400" w:lineRule="exact"/>
        <w:ind w:left="0" w:firstLine="0"/>
      </w:pPr>
      <w:r>
        <w:rPr>
          <w:rFonts w:hint="eastAsia" w:ascii="宋体" w:hAnsi="宋体" w:cs="宋体"/>
          <w:i w:val="0"/>
          <w:color w:val="000000"/>
          <w:kern w:val="0"/>
          <w:sz w:val="26"/>
          <w:szCs w:val="26"/>
          <w:u w:val="none"/>
          <w:lang w:val="en-US" w:eastAsia="zh-CN" w:bidi="ar"/>
        </w:rPr>
        <w:t xml:space="preserve">          2.请分别于当年6月30日、11月30日前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6"/>
          <w:szCs w:val="26"/>
          <w:lang w:val="en-US" w:eastAsia="zh-CN" w:bidi="ar"/>
        </w:rPr>
        <w:t>将本表格报送民政部社会组织管理局。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ODYzYTM4MGNkNDVhMTIxNTQ4OTc3ZWFmOTAzNDAifQ=="/>
  </w:docVars>
  <w:rsids>
    <w:rsidRoot w:val="56203CF9"/>
    <w:rsid w:val="5620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qFormat/>
    <w:uiPriority w:val="0"/>
    <w:pPr>
      <w:keepNext/>
      <w:keepLines/>
      <w:widowControl w:val="0"/>
      <w:spacing w:before="260" w:after="260" w:line="415" w:lineRule="auto"/>
      <w:jc w:val="both"/>
      <w:outlineLvl w:val="1"/>
    </w:pPr>
    <w:rPr>
      <w:rFonts w:ascii="Arial" w:hAnsi="Arial" w:eastAsia="黑体" w:cs="Times New Roman"/>
      <w:b/>
      <w:bCs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499</Words>
  <Characters>513</Characters>
  <Lines>0</Lines>
  <Paragraphs>0</Paragraphs>
  <TotalTime>1</TotalTime>
  <ScaleCrop>false</ScaleCrop>
  <LinksUpToDate>false</LinksUpToDate>
  <CharactersWithSpaces>588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2023-02-17T09:01:00Z</dcterms:created>
  <dc:creator>Lenovo</dc:creator>
  <cp:lastModifiedBy>Lenovo</cp:lastModifiedBy>
  <dcterms:modified xsi:type="dcterms:W3CDTF">2023-02-17T09:03:26Z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6D2C486979564218A8DEB324B65E445E</vt:lpwstr>
  </property>
</Properties>
</file>