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1273B">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14:paraId="475C9AA6">
      <w:pPr>
        <w:jc w:val="left"/>
        <w:rPr>
          <w:rFonts w:hint="eastAsia" w:ascii="黑体" w:hAnsi="黑体" w:eastAsia="黑体"/>
          <w:sz w:val="30"/>
          <w:szCs w:val="30"/>
        </w:rPr>
      </w:pPr>
    </w:p>
    <w:p w14:paraId="7743B5CD">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芒章乡人民政府</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14:paraId="7223DF92">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芒章乡人民政府</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14:paraId="4A40AF63">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14:paraId="0498293F">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14:paraId="58F67C8C">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14:paraId="52329C10">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14:paraId="04C1BEF8">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14:paraId="503472A8">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14:paraId="39CEB0DA">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14:paraId="0D9E0810">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14:paraId="66611DD8">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14:paraId="25B25996">
      <w:pPr>
        <w:jc w:val="left"/>
        <w:rPr>
          <w:rFonts w:hint="eastAsia" w:ascii="Times New Roman" w:hAnsi="Times New Roman" w:eastAsia="仿宋_GB2312"/>
          <w:sz w:val="30"/>
          <w:szCs w:val="30"/>
        </w:rPr>
      </w:pPr>
      <w:r>
        <w:rPr>
          <w:rFonts w:hint="eastAsia" w:ascii="Times New Roman" w:hAnsi="Times New Roman" w:eastAsia="仿宋_GB2312"/>
          <w:sz w:val="30"/>
          <w:szCs w:val="30"/>
        </w:rPr>
        <w:t>十、</w:t>
      </w:r>
      <w:r>
        <w:rPr>
          <w:rFonts w:hint="eastAsia" w:eastAsia="仿宋_GB2312"/>
          <w:sz w:val="30"/>
          <w:szCs w:val="30"/>
          <w:lang w:eastAsia="zh-CN"/>
        </w:rPr>
        <w:t>县</w:t>
      </w:r>
      <w:r>
        <w:rPr>
          <w:rFonts w:hint="eastAsia" w:ascii="Times New Roman" w:hAnsi="Times New Roman" w:eastAsia="仿宋_GB2312"/>
          <w:sz w:val="30"/>
          <w:szCs w:val="30"/>
        </w:rPr>
        <w:t>本级项目支出绩效目标表（本次下达）</w:t>
      </w:r>
    </w:p>
    <w:p w14:paraId="0CACE81D">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w:t>
      </w:r>
      <w:r>
        <w:rPr>
          <w:rFonts w:hint="eastAsia" w:eastAsia="仿宋_GB2312"/>
          <w:sz w:val="30"/>
          <w:szCs w:val="30"/>
          <w:lang w:eastAsia="zh-CN"/>
        </w:rPr>
        <w:t>县</w:t>
      </w:r>
      <w:r>
        <w:rPr>
          <w:rFonts w:hint="eastAsia" w:ascii="Times New Roman" w:hAnsi="Times New Roman" w:eastAsia="仿宋_GB2312"/>
          <w:sz w:val="30"/>
          <w:szCs w:val="30"/>
        </w:rPr>
        <w:t>本级项目支出绩效目标表（另文下达）</w:t>
      </w:r>
    </w:p>
    <w:p w14:paraId="31141F86">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w:t>
      </w:r>
      <w:r>
        <w:rPr>
          <w:rFonts w:hint="eastAsia" w:eastAsia="仿宋_GB2312"/>
          <w:sz w:val="30"/>
          <w:szCs w:val="30"/>
          <w:lang w:eastAsia="zh-CN"/>
        </w:rPr>
        <w:t>县</w:t>
      </w:r>
      <w:r>
        <w:rPr>
          <w:rFonts w:hint="eastAsia" w:ascii="Times New Roman" w:hAnsi="Times New Roman" w:eastAsia="仿宋_GB2312"/>
          <w:sz w:val="30"/>
          <w:szCs w:val="30"/>
        </w:rPr>
        <w:t>对下转移支付绩效目标表</w:t>
      </w:r>
    </w:p>
    <w:p w14:paraId="6B2EC94B">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十三、部门政府采购情况表</w:t>
      </w:r>
    </w:p>
    <w:p w14:paraId="3117DEC0">
      <w:pPr>
        <w:jc w:val="left"/>
        <w:rPr>
          <w:rFonts w:hint="eastAsia" w:ascii="Times New Roman" w:hAnsi="Times New Roman" w:eastAsia="仿宋_GB2312"/>
          <w:sz w:val="30"/>
          <w:szCs w:val="30"/>
          <w:lang w:eastAsia="zh-CN"/>
        </w:rPr>
      </w:pPr>
      <w:r>
        <w:rPr>
          <w:rFonts w:hint="eastAsia" w:eastAsia="仿宋_GB2312"/>
          <w:sz w:val="30"/>
          <w:szCs w:val="30"/>
          <w:lang w:eastAsia="zh-CN"/>
        </w:rPr>
        <w:t>十四、行政事业单位国有资产占有使用情况表</w:t>
      </w:r>
    </w:p>
    <w:p w14:paraId="4887D6FD">
      <w:pPr>
        <w:jc w:val="left"/>
        <w:rPr>
          <w:rFonts w:hint="eastAsia" w:ascii="Times New Roman" w:hAnsi="Times New Roman" w:eastAsia="仿宋_GB2312"/>
          <w:sz w:val="30"/>
          <w:szCs w:val="30"/>
        </w:rPr>
      </w:pPr>
    </w:p>
    <w:p w14:paraId="6113B54F">
      <w:pPr>
        <w:jc w:val="left"/>
        <w:rPr>
          <w:rFonts w:hint="eastAsia" w:ascii="Times New Roman" w:hAnsi="Times New Roman" w:eastAsia="仿宋_GB2312"/>
          <w:sz w:val="30"/>
          <w:szCs w:val="30"/>
        </w:rPr>
      </w:pPr>
    </w:p>
    <w:p w14:paraId="4049D480">
      <w:pPr>
        <w:jc w:val="left"/>
        <w:rPr>
          <w:rFonts w:hint="eastAsia" w:ascii="Times New Roman" w:hAnsi="Times New Roman" w:eastAsia="仿宋_GB2312"/>
          <w:sz w:val="30"/>
          <w:szCs w:val="30"/>
        </w:rPr>
      </w:pPr>
    </w:p>
    <w:p w14:paraId="32092A00">
      <w:pPr>
        <w:jc w:val="left"/>
        <w:rPr>
          <w:rFonts w:hint="eastAsia" w:ascii="Times New Roman" w:hAnsi="Times New Roman" w:eastAsia="仿宋_GB2312"/>
          <w:sz w:val="30"/>
          <w:szCs w:val="30"/>
        </w:rPr>
      </w:pPr>
    </w:p>
    <w:p w14:paraId="51AE4E29">
      <w:pPr>
        <w:jc w:val="left"/>
        <w:rPr>
          <w:rFonts w:hint="eastAsia" w:ascii="Times New Roman" w:hAnsi="Times New Roman" w:eastAsia="仿宋_GB2312"/>
          <w:sz w:val="30"/>
          <w:szCs w:val="30"/>
        </w:rPr>
      </w:pPr>
    </w:p>
    <w:p w14:paraId="35470291">
      <w:pPr>
        <w:jc w:val="left"/>
        <w:rPr>
          <w:rFonts w:hint="eastAsia" w:ascii="Times New Roman" w:hAnsi="Times New Roman" w:eastAsia="仿宋_GB2312"/>
          <w:sz w:val="30"/>
          <w:szCs w:val="30"/>
        </w:rPr>
      </w:pPr>
    </w:p>
    <w:p w14:paraId="60B6DEB0">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芒章乡人民政府</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14:paraId="47A0017A">
      <w:pPr>
        <w:widowControl/>
        <w:jc w:val="left"/>
        <w:rPr>
          <w:rFonts w:ascii="黑体" w:hAnsi="黑体" w:eastAsia="黑体"/>
          <w:kern w:val="0"/>
          <w:sz w:val="30"/>
          <w:szCs w:val="30"/>
        </w:rPr>
      </w:pPr>
    </w:p>
    <w:p w14:paraId="46457438">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14:paraId="183CB1E9">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14:paraId="2E5D3250">
      <w:pPr>
        <w:ind w:left="855"/>
        <w:rPr>
          <w:rFonts w:hint="eastAsia" w:ascii="仿宋_GB2312" w:hAnsi="楷体" w:eastAsia="仿宋_GB2312"/>
          <w:sz w:val="28"/>
          <w:szCs w:val="28"/>
        </w:rPr>
      </w:pPr>
      <w:r>
        <w:rPr>
          <w:rFonts w:hint="eastAsia" w:ascii="仿宋_GB2312" w:hAnsi="楷体" w:eastAsia="仿宋_GB2312"/>
          <w:sz w:val="28"/>
          <w:szCs w:val="28"/>
        </w:rPr>
        <w:t>根据文件规定，</w:t>
      </w:r>
      <w:r>
        <w:rPr>
          <w:rFonts w:hint="eastAsia" w:ascii="仿宋_GB2312" w:hAnsi="楷体" w:eastAsia="仿宋_GB2312"/>
          <w:sz w:val="28"/>
          <w:szCs w:val="28"/>
          <w:lang w:eastAsia="zh-CN"/>
        </w:rPr>
        <w:t>部门</w:t>
      </w:r>
      <w:r>
        <w:rPr>
          <w:rFonts w:hint="eastAsia" w:ascii="仿宋_GB2312" w:hAnsi="楷体" w:eastAsia="仿宋_GB2312"/>
          <w:sz w:val="28"/>
          <w:szCs w:val="28"/>
        </w:rPr>
        <w:t>主要职能是：</w:t>
      </w:r>
    </w:p>
    <w:p w14:paraId="16A7A806">
      <w:pPr>
        <w:ind w:firstLine="840" w:firstLineChars="300"/>
        <w:rPr>
          <w:rFonts w:eastAsia="仿宋_GB2312"/>
          <w:kern w:val="0"/>
          <w:sz w:val="30"/>
          <w:szCs w:val="30"/>
        </w:rPr>
      </w:pPr>
      <w:r>
        <w:rPr>
          <w:rFonts w:hint="eastAsia" w:ascii="仿宋_GB2312" w:hAnsi="楷体" w:eastAsia="仿宋_GB2312"/>
          <w:sz w:val="28"/>
          <w:szCs w:val="28"/>
        </w:rPr>
        <w:t>芒章乡党委、人大主席团和政府在上级党委、人大和政府的正确领导以及广大干部群众的共同努力下，以邓小平理论和“三个代表”重要思想为指导，深入学习贯彻落实科学发展观、党的十八大、十八届三中、四中全会、党的十九大精神，积极应对各种困难和挑战，有计划、有目标地组织实施好本乡的经济发展、基础设施建设、社会公益事业建设，切实推行政务、财务公开，使政务，财务公开走入法制化轨道，围绕财政增收、农民致富，搞好产业结构调整，发展新型产业，带领群众脱贫致富，保持全乡经济发展、社会进步，民族团结、生态良好、党的建设全面加强新局面。</w:t>
      </w:r>
    </w:p>
    <w:p w14:paraId="224734B2">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14:paraId="7254F770">
      <w:pPr>
        <w:ind w:firstLine="560" w:firstLineChars="200"/>
        <w:rPr>
          <w:rFonts w:eastAsia="仿宋_GB2312"/>
          <w:kern w:val="0"/>
          <w:sz w:val="30"/>
          <w:szCs w:val="30"/>
        </w:rPr>
      </w:pPr>
      <w:r>
        <w:rPr>
          <w:rFonts w:hint="eastAsia" w:ascii="仿宋_GB2312" w:hAnsi="楷体" w:eastAsia="仿宋_GB2312"/>
          <w:sz w:val="28"/>
          <w:szCs w:val="28"/>
        </w:rPr>
        <w:t>盈江县芒章乡人民政府内设1个职能科室，下辖1个预算单位。</w:t>
      </w:r>
    </w:p>
    <w:p w14:paraId="417DA8A5">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14:paraId="2E5DD921">
      <w:pPr>
        <w:ind w:firstLine="560" w:firstLineChars="200"/>
        <w:rPr>
          <w:rFonts w:eastAsia="仿宋_GB2312"/>
          <w:kern w:val="0"/>
          <w:sz w:val="30"/>
          <w:szCs w:val="30"/>
        </w:rPr>
      </w:pPr>
      <w:r>
        <w:rPr>
          <w:rFonts w:hint="eastAsia" w:ascii="仿宋_GB2312" w:hAnsi="楷体" w:eastAsia="仿宋_GB2312"/>
          <w:sz w:val="28"/>
          <w:szCs w:val="28"/>
        </w:rPr>
        <w:t>2018年重点工作任务：1.强化乡镇工作效能，充分发挥乡镇党委龙头作用，扎实推进乡镇服务能力建设。2.坚持党组织设置科学化，党员发展教育管理工作严格化，全覆盖建设村民小组活动场所，严格管理党组织活动室。3.深入实施基层党建与脱贫攻坚“双推进”，实施基层党组织“引领工程”，充分发挥基层党组织在脱贫攻坚中的引领作用，培育富民产业，带领群众增收致富。4.全面推广强基惠农“股份合作”经济，消除集体经济“破壳村”。5.加强预算经费使用，厉行节约，严格执行党务村务财务公开制度，让权力在阳光下运行。6.加强脱贫攻坚工作，努力高质完成2018年脱贫工作。</w:t>
      </w:r>
    </w:p>
    <w:p w14:paraId="558087A2">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14:paraId="508E132E">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w:t>
      </w:r>
      <w:r>
        <w:rPr>
          <w:rFonts w:hint="eastAsia" w:eastAsia="仿宋_GB2312"/>
          <w:kern w:val="0"/>
          <w:sz w:val="30"/>
          <w:szCs w:val="30"/>
          <w:lang w:eastAsia="zh-CN"/>
        </w:rPr>
        <w:t>额</w:t>
      </w:r>
      <w:r>
        <w:rPr>
          <w:rFonts w:eastAsia="仿宋_GB2312"/>
          <w:kern w:val="0"/>
          <w:sz w:val="30"/>
          <w:szCs w:val="30"/>
        </w:rPr>
        <w:t>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1</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w:t>
      </w:r>
      <w:r>
        <w:rPr>
          <w:rFonts w:hint="eastAsia" w:eastAsia="仿宋_GB2312"/>
          <w:kern w:val="0"/>
          <w:sz w:val="30"/>
          <w:szCs w:val="30"/>
          <w:lang w:eastAsia="zh-CN"/>
        </w:rPr>
        <w:t>至</w:t>
      </w:r>
      <w:r>
        <w:rPr>
          <w:rFonts w:eastAsia="仿宋_GB2312"/>
          <w:kern w:val="0"/>
          <w:sz w:val="30"/>
          <w:szCs w:val="30"/>
        </w:rPr>
        <w:t>2017年11月统计，部门基本情况如下：</w:t>
      </w:r>
    </w:p>
    <w:p w14:paraId="4A80E31E">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52</w:t>
      </w:r>
      <w:r>
        <w:rPr>
          <w:rFonts w:eastAsia="仿宋_GB2312"/>
          <w:kern w:val="0"/>
          <w:sz w:val="30"/>
          <w:szCs w:val="30"/>
        </w:rPr>
        <w:t>人，其中：行政编制</w:t>
      </w:r>
      <w:r>
        <w:rPr>
          <w:rFonts w:hint="eastAsia" w:eastAsia="仿宋_GB2312"/>
          <w:kern w:val="0"/>
          <w:sz w:val="30"/>
          <w:szCs w:val="30"/>
          <w:lang w:val="en-US" w:eastAsia="zh-CN"/>
        </w:rPr>
        <w:t>27</w:t>
      </w:r>
      <w:r>
        <w:rPr>
          <w:rFonts w:eastAsia="仿宋_GB2312"/>
          <w:kern w:val="0"/>
          <w:sz w:val="30"/>
          <w:szCs w:val="30"/>
        </w:rPr>
        <w:t>人，事业编制</w:t>
      </w:r>
      <w:r>
        <w:rPr>
          <w:rFonts w:hint="eastAsia" w:eastAsia="仿宋_GB2312"/>
          <w:kern w:val="0"/>
          <w:sz w:val="30"/>
          <w:szCs w:val="30"/>
          <w:lang w:val="en-US" w:eastAsia="zh-CN"/>
        </w:rPr>
        <w:t>25</w:t>
      </w:r>
      <w:r>
        <w:rPr>
          <w:rFonts w:eastAsia="仿宋_GB2312"/>
          <w:kern w:val="0"/>
          <w:sz w:val="30"/>
          <w:szCs w:val="30"/>
        </w:rPr>
        <w:t>人。在职实有</w:t>
      </w:r>
      <w:r>
        <w:rPr>
          <w:rFonts w:hint="eastAsia" w:eastAsia="仿宋_GB2312"/>
          <w:kern w:val="0"/>
          <w:sz w:val="30"/>
          <w:szCs w:val="30"/>
          <w:lang w:val="en-US" w:eastAsia="zh-CN"/>
        </w:rPr>
        <w:t>55</w:t>
      </w:r>
      <w:r>
        <w:rPr>
          <w:rFonts w:eastAsia="仿宋_GB2312"/>
          <w:kern w:val="0"/>
          <w:sz w:val="30"/>
          <w:szCs w:val="30"/>
        </w:rPr>
        <w:t>人，其中： 财政全供养</w:t>
      </w:r>
      <w:r>
        <w:rPr>
          <w:rFonts w:hint="eastAsia" w:eastAsia="仿宋_GB2312"/>
          <w:kern w:val="0"/>
          <w:sz w:val="30"/>
          <w:szCs w:val="30"/>
          <w:lang w:val="en-US" w:eastAsia="zh-CN"/>
        </w:rPr>
        <w:t>55</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14:paraId="7FC88357">
      <w:pPr>
        <w:widowControl/>
        <w:ind w:firstLine="600" w:firstLineChars="200"/>
        <w:jc w:val="left"/>
        <w:rPr>
          <w:rFonts w:eastAsia="仿宋_GB2312"/>
          <w:kern w:val="0"/>
          <w:sz w:val="30"/>
          <w:szCs w:val="30"/>
        </w:rPr>
      </w:pPr>
      <w:r>
        <w:rPr>
          <w:rFonts w:eastAsia="仿宋_GB2312"/>
          <w:kern w:val="0"/>
          <w:sz w:val="30"/>
          <w:szCs w:val="30"/>
        </w:rPr>
        <w:t>离退休人员</w:t>
      </w:r>
      <w:r>
        <w:rPr>
          <w:rFonts w:hint="eastAsia" w:eastAsia="仿宋_GB2312"/>
          <w:kern w:val="0"/>
          <w:sz w:val="30"/>
          <w:szCs w:val="30"/>
          <w:lang w:val="en-US" w:eastAsia="zh-CN"/>
        </w:rPr>
        <w:t>10</w:t>
      </w:r>
      <w:r>
        <w:rPr>
          <w:rFonts w:eastAsia="仿宋_GB2312"/>
          <w:kern w:val="0"/>
          <w:sz w:val="30"/>
          <w:szCs w:val="30"/>
        </w:rPr>
        <w:t>人，其中：</w:t>
      </w:r>
      <w:bookmarkStart w:id="0" w:name="_GoBack"/>
      <w:bookmarkEnd w:id="0"/>
      <w:r>
        <w:rPr>
          <w:rFonts w:eastAsia="仿宋_GB2312"/>
          <w:kern w:val="0"/>
          <w:sz w:val="30"/>
          <w:szCs w:val="30"/>
        </w:rPr>
        <w:t>离休</w:t>
      </w:r>
      <w:r>
        <w:rPr>
          <w:rFonts w:hint="eastAsia" w:eastAsia="仿宋_GB2312"/>
          <w:kern w:val="0"/>
          <w:sz w:val="30"/>
          <w:szCs w:val="30"/>
          <w:lang w:val="en-US" w:eastAsia="zh-CN"/>
        </w:rPr>
        <w:t>1</w:t>
      </w:r>
      <w:r>
        <w:rPr>
          <w:rFonts w:eastAsia="仿宋_GB2312"/>
          <w:kern w:val="0"/>
          <w:sz w:val="30"/>
          <w:szCs w:val="30"/>
        </w:rPr>
        <w:t>人，退休</w:t>
      </w:r>
      <w:r>
        <w:rPr>
          <w:rFonts w:hint="eastAsia" w:eastAsia="仿宋_GB2312"/>
          <w:kern w:val="0"/>
          <w:sz w:val="30"/>
          <w:szCs w:val="30"/>
          <w:lang w:val="en-US" w:eastAsia="zh-CN"/>
        </w:rPr>
        <w:t>9</w:t>
      </w:r>
      <w:r>
        <w:rPr>
          <w:rFonts w:eastAsia="仿宋_GB2312"/>
          <w:kern w:val="0"/>
          <w:sz w:val="30"/>
          <w:szCs w:val="30"/>
        </w:rPr>
        <w:t>人。</w:t>
      </w:r>
    </w:p>
    <w:p w14:paraId="72E4A212">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3</w:t>
      </w:r>
      <w:r>
        <w:rPr>
          <w:rFonts w:eastAsia="仿宋_GB2312"/>
          <w:kern w:val="0"/>
          <w:sz w:val="30"/>
          <w:szCs w:val="30"/>
        </w:rPr>
        <w:t>辆，实有车辆</w:t>
      </w:r>
      <w:r>
        <w:rPr>
          <w:rFonts w:hint="eastAsia" w:eastAsia="仿宋_GB2312"/>
          <w:kern w:val="0"/>
          <w:sz w:val="30"/>
          <w:szCs w:val="30"/>
          <w:lang w:val="en-US" w:eastAsia="zh-CN"/>
        </w:rPr>
        <w:t>3</w:t>
      </w:r>
      <w:r>
        <w:rPr>
          <w:rFonts w:eastAsia="仿宋_GB2312"/>
          <w:kern w:val="0"/>
          <w:sz w:val="30"/>
          <w:szCs w:val="30"/>
        </w:rPr>
        <w:t>辆。</w:t>
      </w:r>
    </w:p>
    <w:p w14:paraId="183963DE">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14:paraId="1B4D5C77">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14:paraId="6761BF71">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2018年</w:t>
      </w:r>
      <w:r>
        <w:rPr>
          <w:rFonts w:eastAsia="仿宋_GB2312"/>
          <w:kern w:val="0"/>
          <w:sz w:val="30"/>
          <w:szCs w:val="30"/>
        </w:rPr>
        <w:t>部门财务总收入</w:t>
      </w:r>
      <w:r>
        <w:rPr>
          <w:rFonts w:hint="eastAsia" w:eastAsia="仿宋_GB2312"/>
          <w:kern w:val="0"/>
          <w:sz w:val="30"/>
          <w:szCs w:val="30"/>
          <w:lang w:val="en-US" w:eastAsia="zh-CN"/>
        </w:rPr>
        <w:t>786.23</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786.23</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14:paraId="31ECE00C">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14:paraId="4211AF47">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年部门财政拨款收入</w:t>
      </w:r>
      <w:r>
        <w:rPr>
          <w:rFonts w:hint="eastAsia" w:eastAsia="仿宋_GB2312"/>
          <w:kern w:val="0"/>
          <w:sz w:val="30"/>
          <w:szCs w:val="30"/>
          <w:lang w:val="en-US" w:eastAsia="zh-CN"/>
        </w:rPr>
        <w:t>786.23</w:t>
      </w:r>
      <w:r>
        <w:rPr>
          <w:rFonts w:eastAsia="仿宋_GB2312"/>
          <w:kern w:val="0"/>
          <w:sz w:val="30"/>
          <w:szCs w:val="30"/>
        </w:rPr>
        <w:t>万元，其中:本年收入</w:t>
      </w:r>
      <w:r>
        <w:rPr>
          <w:rFonts w:hint="eastAsia" w:eastAsia="仿宋_GB2312"/>
          <w:kern w:val="0"/>
          <w:sz w:val="30"/>
          <w:szCs w:val="30"/>
          <w:lang w:val="en-US" w:eastAsia="zh-CN"/>
        </w:rPr>
        <w:t>786.23</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786.23</w:t>
      </w:r>
      <w:r>
        <w:rPr>
          <w:rFonts w:eastAsia="仿宋_GB2312"/>
          <w:kern w:val="0"/>
          <w:sz w:val="30"/>
          <w:szCs w:val="30"/>
        </w:rPr>
        <w:t>万元（本级财力</w:t>
      </w:r>
      <w:r>
        <w:rPr>
          <w:rFonts w:hint="eastAsia" w:eastAsia="仿宋_GB2312"/>
          <w:kern w:val="0"/>
          <w:sz w:val="30"/>
          <w:szCs w:val="30"/>
          <w:lang w:val="en-US" w:eastAsia="zh-CN"/>
        </w:rPr>
        <w:t>786.23</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14:paraId="6D225156">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14:paraId="7AE3AFA1">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年部门预算总支出</w:t>
      </w:r>
      <w:r>
        <w:rPr>
          <w:rFonts w:hint="eastAsia" w:eastAsia="仿宋_GB2312"/>
          <w:kern w:val="0"/>
          <w:sz w:val="30"/>
          <w:szCs w:val="30"/>
          <w:lang w:val="en-US" w:eastAsia="zh-CN"/>
        </w:rPr>
        <w:t>786.23</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安排支出</w:t>
      </w:r>
      <w:r>
        <w:rPr>
          <w:rFonts w:hint="eastAsia" w:eastAsia="仿宋_GB2312"/>
          <w:kern w:val="0"/>
          <w:sz w:val="30"/>
          <w:szCs w:val="30"/>
          <w:lang w:val="en-US" w:eastAsia="zh-CN"/>
        </w:rPr>
        <w:t>786.23</w:t>
      </w:r>
      <w:r>
        <w:rPr>
          <w:rFonts w:eastAsia="仿宋_GB2312"/>
          <w:kern w:val="0"/>
          <w:sz w:val="30"/>
          <w:szCs w:val="30"/>
        </w:rPr>
        <w:t>万元，其中，基本支出</w:t>
      </w:r>
      <w:r>
        <w:rPr>
          <w:rFonts w:hint="eastAsia" w:eastAsia="仿宋_GB2312"/>
          <w:kern w:val="0"/>
          <w:sz w:val="30"/>
          <w:szCs w:val="30"/>
          <w:lang w:val="en-US" w:eastAsia="zh-CN"/>
        </w:rPr>
        <w:t>744.23</w:t>
      </w:r>
      <w:r>
        <w:rPr>
          <w:rFonts w:eastAsia="仿宋_GB2312"/>
          <w:kern w:val="0"/>
          <w:sz w:val="30"/>
          <w:szCs w:val="30"/>
        </w:rPr>
        <w:t>万元，项目支出</w:t>
      </w:r>
      <w:r>
        <w:rPr>
          <w:rFonts w:hint="eastAsia" w:eastAsia="仿宋_GB2312"/>
          <w:kern w:val="0"/>
          <w:sz w:val="30"/>
          <w:szCs w:val="30"/>
          <w:lang w:val="en-US" w:eastAsia="zh-CN"/>
        </w:rPr>
        <w:t>42</w:t>
      </w:r>
      <w:r>
        <w:rPr>
          <w:rFonts w:eastAsia="仿宋_GB2312"/>
          <w:kern w:val="0"/>
          <w:sz w:val="30"/>
          <w:szCs w:val="30"/>
        </w:rPr>
        <w:t>万元。</w:t>
      </w:r>
    </w:p>
    <w:p w14:paraId="7181E736">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14:paraId="6B18C64D">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2130104款支出104.64万元，主要用于农业综合服务中心；2130204款支出22.9万元，主要用于林业站；2130399款支出6.35万元，主要用于水管所；2010301支出499.84万元，主要用于政府；2010501款支出15.61万元，主要用于工勤机关工人；2011101款支出26.21万元，主要用于纪检；2013101款支出9.96万元，主要用于党委；2070109款支出16.92万元，主要用于文化站；2080101款支出9.55万元，主要用于劳保所；2100199款支出5.33万元，主要用于卫生合管办。</w:t>
      </w:r>
    </w:p>
    <w:p w14:paraId="1E058330">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14:paraId="0474165D">
      <w:pPr>
        <w:widowControl/>
        <w:ind w:firstLine="600" w:firstLineChars="200"/>
        <w:jc w:val="left"/>
        <w:rPr>
          <w:rFonts w:eastAsia="仿宋_GB2312"/>
          <w:kern w:val="0"/>
          <w:sz w:val="30"/>
          <w:szCs w:val="30"/>
        </w:rPr>
      </w:pPr>
      <w:r>
        <w:rPr>
          <w:rFonts w:hint="eastAsia" w:eastAsia="仿宋_GB2312"/>
          <w:kern w:val="0"/>
          <w:sz w:val="30"/>
          <w:szCs w:val="30"/>
          <w:lang w:val="en-US" w:eastAsia="zh-CN"/>
        </w:rPr>
        <w:t>301工资福利支出577.3万元，</w:t>
      </w:r>
      <w:r>
        <w:rPr>
          <w:rFonts w:eastAsia="仿宋_GB2312"/>
          <w:kern w:val="0"/>
          <w:sz w:val="30"/>
          <w:szCs w:val="30"/>
        </w:rPr>
        <w:t>（其中：基本支出</w:t>
      </w:r>
      <w:r>
        <w:rPr>
          <w:rFonts w:hint="eastAsia" w:eastAsia="仿宋_GB2312"/>
          <w:kern w:val="0"/>
          <w:sz w:val="30"/>
          <w:szCs w:val="30"/>
          <w:lang w:val="en-US" w:eastAsia="zh-CN"/>
        </w:rPr>
        <w:t>577.3</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w:t>
      </w:r>
      <w:r>
        <w:rPr>
          <w:rFonts w:hint="eastAsia" w:eastAsia="仿宋_GB2312"/>
          <w:kern w:val="0"/>
          <w:sz w:val="30"/>
          <w:szCs w:val="30"/>
          <w:lang w:val="en-US" w:eastAsia="zh-CN"/>
        </w:rPr>
        <w:t>302商品和服务支出73.69万元，</w:t>
      </w:r>
      <w:r>
        <w:rPr>
          <w:rFonts w:eastAsia="仿宋_GB2312"/>
          <w:kern w:val="0"/>
          <w:sz w:val="30"/>
          <w:szCs w:val="30"/>
        </w:rPr>
        <w:t>（其中：基本支出</w:t>
      </w:r>
      <w:r>
        <w:rPr>
          <w:rFonts w:hint="eastAsia" w:eastAsia="仿宋_GB2312"/>
          <w:kern w:val="0"/>
          <w:sz w:val="30"/>
          <w:szCs w:val="30"/>
          <w:lang w:val="en-US" w:eastAsia="zh-CN"/>
        </w:rPr>
        <w:t>73.69</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w:t>
      </w:r>
      <w:r>
        <w:rPr>
          <w:rFonts w:hint="eastAsia" w:eastAsia="仿宋_GB2312"/>
          <w:kern w:val="0"/>
          <w:sz w:val="30"/>
          <w:szCs w:val="30"/>
          <w:lang w:val="en-US" w:eastAsia="zh-CN"/>
        </w:rPr>
        <w:t>303对个人和家庭的补助125.24万元，</w:t>
      </w:r>
      <w:r>
        <w:rPr>
          <w:rFonts w:eastAsia="仿宋_GB2312"/>
          <w:kern w:val="0"/>
          <w:sz w:val="30"/>
          <w:szCs w:val="30"/>
        </w:rPr>
        <w:t>（其中：基本支出</w:t>
      </w:r>
      <w:r>
        <w:rPr>
          <w:rFonts w:hint="eastAsia" w:eastAsia="仿宋_GB2312"/>
          <w:kern w:val="0"/>
          <w:sz w:val="30"/>
          <w:szCs w:val="30"/>
          <w:lang w:val="en-US" w:eastAsia="zh-CN"/>
        </w:rPr>
        <w:t>125.24</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val="en-US" w:eastAsia="zh-CN"/>
        </w:rPr>
        <w:t>。309资本性支出10万元，</w:t>
      </w:r>
      <w:r>
        <w:rPr>
          <w:rFonts w:eastAsia="仿宋_GB2312"/>
          <w:kern w:val="0"/>
          <w:sz w:val="30"/>
          <w:szCs w:val="30"/>
        </w:rPr>
        <w:t>（其中：基本支出</w:t>
      </w:r>
      <w:r>
        <w:rPr>
          <w:rFonts w:hint="eastAsia" w:eastAsia="仿宋_GB2312"/>
          <w:kern w:val="0"/>
          <w:sz w:val="30"/>
          <w:szCs w:val="30"/>
          <w:lang w:val="en-US" w:eastAsia="zh-CN"/>
        </w:rPr>
        <w:t>10</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w:t>
      </w:r>
    </w:p>
    <w:p w14:paraId="0D5E6F06">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三</w:t>
      </w:r>
      <w:r>
        <w:rPr>
          <w:rFonts w:ascii="黑体" w:hAnsi="黑体" w:eastAsia="黑体"/>
          <w:kern w:val="0"/>
          <w:sz w:val="30"/>
          <w:szCs w:val="30"/>
        </w:rPr>
        <w:t>、</w:t>
      </w:r>
      <w:r>
        <w:rPr>
          <w:rFonts w:hint="eastAsia" w:ascii="黑体" w:hAnsi="黑体" w:eastAsia="黑体"/>
          <w:kern w:val="0"/>
          <w:sz w:val="30"/>
          <w:szCs w:val="30"/>
          <w:lang w:eastAsia="zh-CN"/>
        </w:rPr>
        <w:t>“三公”经费支出预算情况</w:t>
      </w:r>
    </w:p>
    <w:p w14:paraId="5DFF3B0F">
      <w:pPr>
        <w:widowControl/>
        <w:ind w:firstLine="450" w:firstLineChars="150"/>
        <w:jc w:val="left"/>
        <w:rPr>
          <w:rFonts w:ascii="楷体_GB2312" w:eastAsia="楷体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一般公共预算“三公”经费支出</w:t>
      </w:r>
      <w:r>
        <w:rPr>
          <w:rFonts w:ascii="楷体_GB2312" w:eastAsia="楷体_GB2312"/>
          <w:kern w:val="0"/>
          <w:sz w:val="30"/>
          <w:szCs w:val="30"/>
        </w:rPr>
        <w:t>情况</w:t>
      </w:r>
    </w:p>
    <w:p w14:paraId="7BFD4CD3">
      <w:pPr>
        <w:spacing w:line="620" w:lineRule="exact"/>
        <w:ind w:firstLine="600" w:firstLineChars="200"/>
        <w:rPr>
          <w:rFonts w:ascii="仿宋_GB2312" w:eastAsia="仿宋_GB2312"/>
          <w:sz w:val="30"/>
          <w:szCs w:val="30"/>
        </w:rPr>
      </w:pPr>
      <w:r>
        <w:rPr>
          <w:rFonts w:hint="eastAsia" w:ascii="仿宋_GB2312" w:eastAsia="仿宋_GB2312"/>
          <w:sz w:val="30"/>
          <w:szCs w:val="30"/>
          <w:lang w:val="en-US" w:eastAsia="zh-CN"/>
        </w:rPr>
        <w:t>2018</w:t>
      </w:r>
      <w:r>
        <w:rPr>
          <w:rFonts w:hint="eastAsia" w:ascii="仿宋_GB2312" w:eastAsia="仿宋_GB2312"/>
          <w:sz w:val="30"/>
          <w:szCs w:val="30"/>
        </w:rPr>
        <w:t>年</w:t>
      </w:r>
      <w:r>
        <w:rPr>
          <w:rFonts w:hint="eastAsia" w:ascii="楷体_GB2312" w:eastAsia="楷体_GB2312"/>
          <w:kern w:val="0"/>
          <w:sz w:val="30"/>
          <w:szCs w:val="30"/>
          <w:lang w:eastAsia="zh-CN"/>
        </w:rPr>
        <w:t>部门</w:t>
      </w:r>
      <w:r>
        <w:rPr>
          <w:rFonts w:hint="eastAsia" w:ascii="楷体_GB2312" w:eastAsia="楷体_GB2312"/>
          <w:kern w:val="0"/>
          <w:sz w:val="30"/>
          <w:szCs w:val="30"/>
        </w:rPr>
        <w:t>一般公共预算“三公”经费支出</w:t>
      </w:r>
      <w:r>
        <w:rPr>
          <w:rFonts w:hint="eastAsia" w:ascii="仿宋_GB2312" w:eastAsia="仿宋_GB2312"/>
          <w:sz w:val="30"/>
          <w:szCs w:val="30"/>
        </w:rPr>
        <w:t>情况如下：</w:t>
      </w:r>
    </w:p>
    <w:p w14:paraId="342AF223">
      <w:pPr>
        <w:spacing w:line="620" w:lineRule="exact"/>
        <w:ind w:firstLine="640"/>
        <w:rPr>
          <w:rFonts w:hint="eastAsia" w:ascii="黑体" w:eastAsia="黑体"/>
          <w:sz w:val="30"/>
          <w:szCs w:val="30"/>
        </w:rPr>
      </w:pPr>
      <w:r>
        <w:rPr>
          <w:rFonts w:hint="eastAsia" w:ascii="黑体" w:eastAsia="黑体"/>
          <w:sz w:val="30"/>
          <w:szCs w:val="30"/>
          <w:lang w:val="en-US" w:eastAsia="zh-CN"/>
        </w:rPr>
        <w:t>1</w:t>
      </w:r>
      <w:r>
        <w:rPr>
          <w:rFonts w:hint="eastAsia" w:ascii="黑体" w:eastAsia="黑体"/>
          <w:sz w:val="30"/>
          <w:szCs w:val="30"/>
        </w:rPr>
        <w:t>、因公出国（境）经费</w:t>
      </w:r>
    </w:p>
    <w:p w14:paraId="10B36F39">
      <w:pPr>
        <w:spacing w:line="620" w:lineRule="exact"/>
        <w:ind w:firstLine="640"/>
        <w:rPr>
          <w:rFonts w:hint="eastAsia" w:ascii="仿宋_GB2312" w:eastAsia="仿宋_GB2312"/>
          <w:sz w:val="30"/>
          <w:szCs w:val="30"/>
        </w:rPr>
      </w:pPr>
      <w:r>
        <w:rPr>
          <w:rFonts w:hint="eastAsia" w:ascii="仿宋_GB2312" w:eastAsia="仿宋_GB2312"/>
          <w:sz w:val="30"/>
          <w:szCs w:val="30"/>
        </w:rPr>
        <w:t>拟安排出国（境）经费预算</w:t>
      </w:r>
      <w:r>
        <w:rPr>
          <w:rFonts w:hint="eastAsia" w:ascii="仿宋_GB2312" w:eastAsia="仿宋_GB2312"/>
          <w:sz w:val="30"/>
          <w:szCs w:val="30"/>
          <w:lang w:val="en-US" w:eastAsia="zh-CN"/>
        </w:rPr>
        <w:t>0</w:t>
      </w:r>
      <w:r>
        <w:rPr>
          <w:rFonts w:hint="eastAsia" w:ascii="仿宋_GB2312" w:eastAsia="仿宋_GB2312"/>
          <w:sz w:val="30"/>
          <w:szCs w:val="30"/>
        </w:rPr>
        <w:t>万元。</w:t>
      </w:r>
    </w:p>
    <w:p w14:paraId="41EC6219">
      <w:pPr>
        <w:spacing w:line="620" w:lineRule="exact"/>
        <w:ind w:firstLine="640"/>
        <w:rPr>
          <w:rFonts w:ascii="黑体" w:eastAsia="黑体"/>
          <w:sz w:val="30"/>
          <w:szCs w:val="30"/>
        </w:rPr>
      </w:pPr>
      <w:r>
        <w:rPr>
          <w:rFonts w:hint="eastAsia" w:ascii="黑体" w:eastAsia="黑体"/>
          <w:sz w:val="30"/>
          <w:szCs w:val="30"/>
          <w:lang w:val="en-US" w:eastAsia="zh-CN"/>
        </w:rPr>
        <w:t>2</w:t>
      </w:r>
      <w:r>
        <w:rPr>
          <w:rFonts w:hint="eastAsia" w:ascii="黑体" w:eastAsia="黑体"/>
          <w:sz w:val="30"/>
          <w:szCs w:val="30"/>
        </w:rPr>
        <w:t>、公务接待费</w:t>
      </w:r>
    </w:p>
    <w:p w14:paraId="302C8167">
      <w:pPr>
        <w:spacing w:line="620" w:lineRule="exact"/>
        <w:ind w:firstLine="640"/>
        <w:rPr>
          <w:rFonts w:hint="eastAsia" w:ascii="仿宋_GB2312" w:eastAsia="仿宋_GB2312"/>
          <w:sz w:val="30"/>
          <w:szCs w:val="30"/>
        </w:rPr>
      </w:pPr>
      <w:r>
        <w:rPr>
          <w:rFonts w:hint="eastAsia" w:ascii="仿宋_GB2312" w:eastAsia="仿宋_GB2312"/>
          <w:sz w:val="30"/>
          <w:szCs w:val="30"/>
        </w:rPr>
        <w:t>拟安排公务接待费预算</w:t>
      </w:r>
      <w:r>
        <w:rPr>
          <w:rFonts w:hint="eastAsia" w:ascii="仿宋_GB2312" w:eastAsia="仿宋_GB2312"/>
          <w:sz w:val="30"/>
          <w:szCs w:val="30"/>
          <w:lang w:val="en-US" w:eastAsia="zh-CN"/>
        </w:rPr>
        <w:t>13.5</w:t>
      </w:r>
      <w:r>
        <w:rPr>
          <w:rFonts w:hint="eastAsia" w:ascii="仿宋_GB2312" w:eastAsia="仿宋_GB2312"/>
          <w:sz w:val="30"/>
          <w:szCs w:val="30"/>
        </w:rPr>
        <w:t>万元，主要用于按规定开支的各类公务接待产生的费用。</w:t>
      </w:r>
    </w:p>
    <w:p w14:paraId="5C0EB8CA">
      <w:pPr>
        <w:spacing w:line="620" w:lineRule="exact"/>
        <w:ind w:firstLine="640"/>
        <w:rPr>
          <w:rFonts w:ascii="黑体" w:eastAsia="黑体"/>
          <w:sz w:val="30"/>
          <w:szCs w:val="30"/>
        </w:rPr>
      </w:pPr>
      <w:r>
        <w:rPr>
          <w:rFonts w:hint="eastAsia" w:ascii="黑体" w:eastAsia="黑体"/>
          <w:sz w:val="30"/>
          <w:szCs w:val="30"/>
          <w:lang w:val="en-US" w:eastAsia="zh-CN"/>
        </w:rPr>
        <w:t>3</w:t>
      </w:r>
      <w:r>
        <w:rPr>
          <w:rFonts w:hint="eastAsia" w:ascii="黑体" w:eastAsia="黑体"/>
          <w:sz w:val="30"/>
          <w:szCs w:val="30"/>
        </w:rPr>
        <w:t>、公务用车购置及运行维护费</w:t>
      </w:r>
    </w:p>
    <w:p w14:paraId="12176F30">
      <w:pPr>
        <w:spacing w:line="620" w:lineRule="exact"/>
        <w:ind w:firstLine="640"/>
        <w:rPr>
          <w:rFonts w:hint="eastAsia" w:ascii="仿宋_GB2312" w:eastAsia="仿宋_GB2312"/>
          <w:sz w:val="30"/>
          <w:szCs w:val="30"/>
        </w:rPr>
      </w:pPr>
      <w:r>
        <w:rPr>
          <w:rFonts w:hint="eastAsia" w:ascii="仿宋_GB2312" w:eastAsia="仿宋_GB2312"/>
          <w:sz w:val="30"/>
          <w:szCs w:val="30"/>
        </w:rPr>
        <w:t>拟安排公务用车购置及运行维护费</w:t>
      </w:r>
      <w:r>
        <w:rPr>
          <w:rFonts w:hint="eastAsia" w:ascii="仿宋_GB2312" w:eastAsia="仿宋_GB2312"/>
          <w:sz w:val="30"/>
          <w:szCs w:val="30"/>
          <w:lang w:val="en-US" w:eastAsia="zh-CN"/>
        </w:rPr>
        <w:t>16.9</w:t>
      </w:r>
      <w:r>
        <w:rPr>
          <w:rFonts w:hint="eastAsia" w:ascii="仿宋_GB2312" w:eastAsia="仿宋_GB2312"/>
          <w:sz w:val="30"/>
          <w:szCs w:val="30"/>
        </w:rPr>
        <w:t>万元，其中：购置经费</w:t>
      </w:r>
      <w:r>
        <w:rPr>
          <w:rFonts w:hint="eastAsia" w:ascii="仿宋_GB2312" w:eastAsia="仿宋_GB2312"/>
          <w:sz w:val="30"/>
          <w:szCs w:val="30"/>
          <w:lang w:val="en-US" w:eastAsia="zh-CN"/>
        </w:rPr>
        <w:t>0</w:t>
      </w:r>
      <w:r>
        <w:rPr>
          <w:rFonts w:hint="eastAsia" w:ascii="仿宋_GB2312" w:eastAsia="仿宋_GB2312"/>
          <w:sz w:val="30"/>
          <w:szCs w:val="30"/>
        </w:rPr>
        <w:t>万元、运行维护费</w:t>
      </w:r>
      <w:r>
        <w:rPr>
          <w:rFonts w:hint="eastAsia" w:ascii="仿宋_GB2312" w:eastAsia="仿宋_GB2312"/>
          <w:sz w:val="30"/>
          <w:szCs w:val="30"/>
          <w:lang w:val="en-US" w:eastAsia="zh-CN"/>
        </w:rPr>
        <w:t>16.9</w:t>
      </w:r>
      <w:r>
        <w:rPr>
          <w:rFonts w:hint="eastAsia" w:ascii="仿宋_GB2312" w:eastAsia="仿宋_GB2312"/>
          <w:sz w:val="30"/>
          <w:szCs w:val="30"/>
        </w:rPr>
        <w:t>万元，主要用于保障政府部门、党群部门、其他部门公务工作开展，拟产生的公务用车燃料费、维修费、过路过桥费、保险费等支出。</w:t>
      </w:r>
    </w:p>
    <w:p w14:paraId="382D9043">
      <w:pPr>
        <w:widowControl/>
        <w:numPr>
          <w:ilvl w:val="0"/>
          <w:numId w:val="1"/>
        </w:numPr>
        <w:ind w:firstLine="450" w:firstLineChars="15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“三公”经费支出预算增（减）原因</w:t>
      </w:r>
    </w:p>
    <w:p w14:paraId="7101B2B6">
      <w:pPr>
        <w:widowControl/>
        <w:numPr>
          <w:ilvl w:val="0"/>
          <w:numId w:val="0"/>
        </w:numPr>
        <w:jc w:val="left"/>
        <w:rPr>
          <w:rFonts w:hint="eastAsia" w:ascii="楷体_GB2312" w:eastAsia="楷体_GB2312"/>
          <w:kern w:val="0"/>
          <w:sz w:val="30"/>
          <w:szCs w:val="30"/>
          <w:lang w:eastAsia="zh-CN"/>
        </w:rPr>
      </w:pPr>
      <w:r>
        <w:rPr>
          <w:rFonts w:hint="eastAsia" w:ascii="仿宋_GB2312" w:eastAsia="仿宋_GB2312" w:cs="方正仿宋_GBK"/>
          <w:sz w:val="32"/>
          <w:szCs w:val="32"/>
          <w:lang w:val="en-US" w:eastAsia="zh-CN"/>
        </w:rPr>
        <w:t xml:space="preserve">  </w:t>
      </w:r>
      <w:r>
        <w:rPr>
          <w:rFonts w:hint="eastAsia" w:ascii="仿宋_GB2312" w:eastAsia="仿宋_GB2312" w:cs="方正仿宋_GBK"/>
          <w:sz w:val="30"/>
          <w:szCs w:val="30"/>
          <w:lang w:val="en-US" w:eastAsia="zh-CN"/>
        </w:rPr>
        <w:t xml:space="preserve"> </w:t>
      </w:r>
      <w:r>
        <w:rPr>
          <w:rFonts w:hint="eastAsia" w:ascii="楷体_GB2312" w:eastAsia="楷体_GB2312"/>
          <w:kern w:val="0"/>
          <w:sz w:val="30"/>
          <w:szCs w:val="30"/>
        </w:rPr>
        <w:t>一般公共预算</w:t>
      </w:r>
      <w:r>
        <w:rPr>
          <w:rFonts w:hint="eastAsia" w:ascii="楷体_GB2312" w:eastAsia="楷体_GB2312"/>
          <w:kern w:val="0"/>
          <w:sz w:val="30"/>
          <w:szCs w:val="30"/>
          <w:lang w:eastAsia="zh-CN"/>
        </w:rPr>
        <w:t>“</w:t>
      </w:r>
      <w:r>
        <w:rPr>
          <w:rFonts w:hint="eastAsia" w:ascii="仿宋_GB2312" w:eastAsia="仿宋_GB2312" w:cs="方正仿宋_GBK"/>
          <w:sz w:val="30"/>
          <w:szCs w:val="30"/>
          <w:lang w:val="zh-CN"/>
        </w:rPr>
        <w:t>三公”经费支出预算数比上年增加（下降）</w:t>
      </w:r>
      <w:r>
        <w:rPr>
          <w:rFonts w:hint="eastAsia" w:ascii="仿宋_GB2312" w:eastAsia="仿宋_GB2312" w:cs="方正仿宋_GBK"/>
          <w:sz w:val="30"/>
          <w:szCs w:val="30"/>
          <w:lang w:val="en-US" w:eastAsia="zh-CN"/>
        </w:rPr>
        <w:t>0.7</w:t>
      </w:r>
      <w:r>
        <w:rPr>
          <w:rFonts w:hint="eastAsia" w:ascii="仿宋_GB2312" w:eastAsia="仿宋_GB2312" w:cs="方正仿宋_GBK"/>
          <w:sz w:val="30"/>
          <w:szCs w:val="30"/>
          <w:lang w:val="zh-CN"/>
        </w:rPr>
        <w:t>万元，增（降）幅</w:t>
      </w:r>
      <w:r>
        <w:rPr>
          <w:rFonts w:hint="eastAsia" w:ascii="仿宋_GB2312" w:eastAsia="仿宋_GB2312" w:cs="方正仿宋_GBK"/>
          <w:sz w:val="30"/>
          <w:szCs w:val="30"/>
          <w:lang w:val="en-US" w:eastAsia="zh-CN"/>
        </w:rPr>
        <w:t>2.25</w:t>
      </w:r>
      <w:r>
        <w:rPr>
          <w:rFonts w:hint="eastAsia" w:ascii="仿宋_GB2312" w:eastAsia="仿宋_GB2312" w:cs="方正仿宋_GBK"/>
          <w:sz w:val="30"/>
          <w:szCs w:val="30"/>
          <w:lang w:val="zh-CN"/>
        </w:rPr>
        <w:t>%。下降原因缩减公务接待费</w:t>
      </w:r>
      <w:r>
        <w:rPr>
          <w:rFonts w:eastAsia="仿宋_GB2312"/>
          <w:kern w:val="0"/>
          <w:sz w:val="30"/>
          <w:szCs w:val="30"/>
        </w:rPr>
        <w:t>。</w:t>
      </w:r>
    </w:p>
    <w:p w14:paraId="05D1BBA9">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14:paraId="5C4B4AEB">
      <w:pPr>
        <w:widowControl/>
        <w:numPr>
          <w:ilvl w:val="0"/>
          <w:numId w:val="0"/>
        </w:numPr>
        <w:snapToGrid w:val="0"/>
        <w:spacing w:before="100" w:after="100" w:line="360" w:lineRule="auto"/>
        <w:ind w:firstLine="600"/>
        <w:jc w:val="left"/>
        <w:rPr>
          <w:rFonts w:hint="default" w:ascii="Times New Roman" w:hAnsi="Times New Roman" w:eastAsia="方正仿宋_GBK" w:cs="Times New Roman"/>
          <w:kern w:val="0"/>
          <w:sz w:val="32"/>
          <w:szCs w:val="32"/>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lang w:val="en-US" w:eastAsia="zh-CN"/>
        </w:rPr>
        <w:t>4</w:t>
      </w:r>
      <w:r>
        <w:rPr>
          <w:rFonts w:eastAsia="仿宋_GB2312"/>
          <w:kern w:val="0"/>
          <w:sz w:val="30"/>
          <w:szCs w:val="30"/>
        </w:rPr>
        <w:t>个，采购预算资金</w:t>
      </w:r>
      <w:r>
        <w:rPr>
          <w:rFonts w:hint="eastAsia" w:eastAsia="仿宋_GB2312"/>
          <w:kern w:val="0"/>
          <w:sz w:val="30"/>
          <w:szCs w:val="30"/>
          <w:lang w:val="en-US" w:eastAsia="zh-CN"/>
        </w:rPr>
        <w:t>0.4</w:t>
      </w:r>
      <w:r>
        <w:rPr>
          <w:rFonts w:eastAsia="仿宋_GB2312"/>
          <w:kern w:val="0"/>
          <w:sz w:val="30"/>
          <w:szCs w:val="30"/>
        </w:rPr>
        <w:t>万元。</w:t>
      </w:r>
      <w:r>
        <w:rPr>
          <w:rFonts w:hint="default" w:eastAsia="仿宋_GB2312"/>
          <w:kern w:val="0"/>
          <w:sz w:val="30"/>
          <w:szCs w:val="30"/>
          <w:lang w:eastAsia="zh-CN"/>
        </w:rPr>
        <w:t>政府采购预算</w:t>
      </w:r>
      <w:r>
        <w:rPr>
          <w:rFonts w:hint="default" w:eastAsia="仿宋_GB2312"/>
          <w:kern w:val="0"/>
          <w:sz w:val="30"/>
          <w:szCs w:val="30"/>
        </w:rPr>
        <w:t>主要用于</w:t>
      </w:r>
      <w:r>
        <w:rPr>
          <w:rFonts w:hint="eastAsia" w:eastAsia="仿宋_GB2312"/>
          <w:kern w:val="0"/>
          <w:sz w:val="30"/>
          <w:szCs w:val="30"/>
          <w:lang w:eastAsia="zh-CN"/>
        </w:rPr>
        <w:t>第一个项目芒章乡乡镇党组织建设，主要用于办公费，购买网络设备小计</w:t>
      </w:r>
      <w:r>
        <w:rPr>
          <w:rFonts w:hint="eastAsia" w:eastAsia="仿宋_GB2312"/>
          <w:kern w:val="0"/>
          <w:sz w:val="30"/>
          <w:szCs w:val="30"/>
          <w:lang w:val="en-US" w:eastAsia="zh-CN"/>
        </w:rPr>
        <w:t>0.1万元；第二个项目芒章乡关工委经费，主要用于办公费，购买存储设备小计0.1万元；第三个项目芒章乡团委工作经费，主要用于办公费，购买办公家具小计0.1万元；第四个项目芒章乡工会妇联工作经费，主要用于办公费，购买摄影、摄像设备小计0.1万元</w:t>
      </w:r>
      <w:r>
        <w:rPr>
          <w:rFonts w:hint="default" w:eastAsia="仿宋_GB2312"/>
          <w:kern w:val="0"/>
          <w:sz w:val="30"/>
          <w:szCs w:val="30"/>
        </w:rPr>
        <w:t>。</w:t>
      </w:r>
    </w:p>
    <w:p w14:paraId="7011576B">
      <w:pPr>
        <w:widowControl/>
        <w:numPr>
          <w:ilvl w:val="0"/>
          <w:numId w:val="0"/>
        </w:numPr>
        <w:snapToGrid w:val="0"/>
        <w:spacing w:before="100" w:after="100" w:line="360" w:lineRule="auto"/>
        <w:ind w:firstLine="6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14:paraId="09E664E8">
      <w:pPr>
        <w:widowControl/>
        <w:numPr>
          <w:ilvl w:val="0"/>
          <w:numId w:val="0"/>
        </w:numPr>
        <w:snapToGrid w:val="0"/>
        <w:spacing w:before="100" w:after="100" w:line="360" w:lineRule="auto"/>
        <w:ind w:firstLine="600"/>
        <w:jc w:val="left"/>
        <w:rPr>
          <w:rFonts w:eastAsia="仿宋_GB2312"/>
          <w:kern w:val="0"/>
          <w:sz w:val="30"/>
          <w:szCs w:val="30"/>
        </w:rPr>
      </w:pPr>
      <w:r>
        <w:rPr>
          <w:rFonts w:eastAsia="仿宋_GB2312"/>
          <w:kern w:val="0"/>
          <w:sz w:val="30"/>
          <w:szCs w:val="30"/>
        </w:rPr>
        <w:t>（一）</w:t>
      </w:r>
      <w:r>
        <w:rPr>
          <w:rFonts w:hint="eastAsia" w:eastAsia="仿宋_GB2312"/>
          <w:kern w:val="0"/>
          <w:sz w:val="30"/>
          <w:szCs w:val="30"/>
          <w:lang w:eastAsia="zh-CN"/>
        </w:rPr>
        <w:t>本部门预算总收入</w:t>
      </w:r>
      <w:r>
        <w:rPr>
          <w:rFonts w:hint="eastAsia" w:eastAsia="仿宋_GB2312"/>
          <w:kern w:val="0"/>
          <w:sz w:val="30"/>
          <w:szCs w:val="30"/>
          <w:lang w:val="en-US" w:eastAsia="zh-CN"/>
        </w:rPr>
        <w:t>786.23万元，上年预算712.56万元，增加73.67万元。其中增加为工资福利收入。</w:t>
      </w:r>
    </w:p>
    <w:p w14:paraId="31405F0D">
      <w:pPr>
        <w:widowControl/>
        <w:numPr>
          <w:ilvl w:val="0"/>
          <w:numId w:val="0"/>
        </w:numPr>
        <w:snapToGrid w:val="0"/>
        <w:spacing w:before="100" w:after="100" w:line="360" w:lineRule="auto"/>
        <w:ind w:firstLine="600"/>
        <w:jc w:val="left"/>
        <w:rPr>
          <w:rFonts w:eastAsia="仿宋_GB2312"/>
          <w:kern w:val="0"/>
          <w:sz w:val="30"/>
          <w:szCs w:val="30"/>
        </w:rPr>
      </w:pPr>
      <w:r>
        <w:rPr>
          <w:rFonts w:eastAsia="仿宋_GB2312"/>
          <w:kern w:val="0"/>
          <w:sz w:val="30"/>
          <w:szCs w:val="30"/>
        </w:rPr>
        <w:t>（二）</w:t>
      </w:r>
      <w:r>
        <w:rPr>
          <w:rFonts w:hint="eastAsia" w:eastAsia="仿宋_GB2312"/>
          <w:kern w:val="0"/>
          <w:sz w:val="30"/>
          <w:szCs w:val="30"/>
          <w:lang w:eastAsia="zh-CN"/>
        </w:rPr>
        <w:t>本部门预算基本支出</w:t>
      </w:r>
      <w:r>
        <w:rPr>
          <w:rFonts w:hint="eastAsia" w:eastAsia="仿宋_GB2312"/>
          <w:kern w:val="0"/>
          <w:sz w:val="30"/>
          <w:szCs w:val="30"/>
          <w:lang w:val="en-US" w:eastAsia="zh-CN"/>
        </w:rPr>
        <w:t>744.23万元，上年700.56，增加43.67万元。</w:t>
      </w:r>
    </w:p>
    <w:p w14:paraId="51547855">
      <w:pPr>
        <w:widowControl/>
        <w:numPr>
          <w:ilvl w:val="0"/>
          <w:numId w:val="0"/>
        </w:numPr>
        <w:snapToGrid w:val="0"/>
        <w:spacing w:before="100" w:after="100" w:line="360" w:lineRule="auto"/>
        <w:ind w:firstLine="600"/>
        <w:jc w:val="left"/>
        <w:rPr>
          <w:rFonts w:eastAsia="仿宋_GB2312"/>
          <w:kern w:val="0"/>
          <w:sz w:val="30"/>
          <w:szCs w:val="30"/>
        </w:rPr>
      </w:pPr>
      <w:r>
        <w:rPr>
          <w:rFonts w:eastAsia="仿宋_GB2312"/>
          <w:kern w:val="0"/>
          <w:sz w:val="30"/>
          <w:szCs w:val="30"/>
        </w:rPr>
        <w:t>（三）</w:t>
      </w:r>
      <w:r>
        <w:rPr>
          <w:rFonts w:hint="eastAsia" w:eastAsia="仿宋_GB2312"/>
          <w:kern w:val="0"/>
          <w:sz w:val="30"/>
          <w:szCs w:val="30"/>
          <w:lang w:eastAsia="zh-CN"/>
        </w:rPr>
        <w:t>本部门项目支出</w:t>
      </w:r>
      <w:r>
        <w:rPr>
          <w:rFonts w:hint="eastAsia" w:eastAsia="仿宋_GB2312"/>
          <w:kern w:val="0"/>
          <w:sz w:val="30"/>
          <w:szCs w:val="30"/>
          <w:lang w:val="en-US" w:eastAsia="zh-CN"/>
        </w:rPr>
        <w:t>42万元，上年12万元，增加30万元，其中增加为村级组织运转经费30万元。</w:t>
      </w:r>
    </w:p>
    <w:p w14:paraId="3500F588">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14:paraId="494E2F9F">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14:paraId="5D951FA1">
      <w:pPr>
        <w:spacing w:line="620" w:lineRule="exact"/>
        <w:rPr>
          <w:rFonts w:hint="eastAsia" w:ascii="仿宋_GB2312" w:eastAsia="仿宋_GB2312"/>
          <w:sz w:val="30"/>
          <w:szCs w:val="30"/>
          <w:lang w:val="en-US" w:eastAsia="zh-CN"/>
        </w:rPr>
      </w:pPr>
      <w:r>
        <w:rPr>
          <w:rFonts w:hint="eastAsia" w:ascii="仿宋_GB2312" w:eastAsia="仿宋_GB2312"/>
          <w:sz w:val="30"/>
          <w:szCs w:val="30"/>
          <w:lang w:val="en-US" w:eastAsia="zh-CN"/>
        </w:rPr>
        <w:t>1.财政拨款（补助）收入指财政部门当年拨付的资金。 </w:t>
      </w:r>
      <w:r>
        <w:rPr>
          <w:rFonts w:hint="eastAsia" w:ascii="仿宋_GB2312" w:eastAsia="仿宋_GB2312"/>
          <w:sz w:val="30"/>
          <w:szCs w:val="30"/>
          <w:lang w:val="en-US" w:eastAsia="zh-CN"/>
        </w:rPr>
        <w:br w:type="textWrapping"/>
      </w:r>
      <w:r>
        <w:rPr>
          <w:rFonts w:hint="eastAsia" w:ascii="仿宋_GB2312" w:eastAsia="仿宋_GB2312"/>
          <w:sz w:val="30"/>
          <w:szCs w:val="30"/>
          <w:lang w:val="en-US" w:eastAsia="zh-CN"/>
        </w:rPr>
        <w:t>2.其他收入指预算单位在“财政拨款收入”“事业收入”“经营收入”之外取得的收入。 </w:t>
      </w:r>
    </w:p>
    <w:p w14:paraId="126A8B86">
      <w:pPr>
        <w:spacing w:line="620" w:lineRule="exact"/>
        <w:rPr>
          <w:rFonts w:eastAsia="仿宋_GB2312"/>
          <w:b/>
          <w:kern w:val="0"/>
          <w:sz w:val="30"/>
          <w:szCs w:val="30"/>
        </w:rPr>
      </w:pPr>
      <w:r>
        <w:rPr>
          <w:rFonts w:hint="eastAsia" w:ascii="仿宋_GB2312" w:eastAsia="仿宋_GB2312"/>
          <w:sz w:val="30"/>
          <w:szCs w:val="30"/>
          <w:lang w:val="en-US" w:eastAsia="zh-CN"/>
        </w:rPr>
        <w:t>3.基本支出指为保障机构正常运转、完成日常工作任务而发生的人员支出和公用支出。</w:t>
      </w:r>
      <w:r>
        <w:rPr>
          <w:rFonts w:hint="eastAsia" w:ascii="仿宋_GB2312" w:eastAsia="仿宋_GB2312"/>
          <w:sz w:val="30"/>
          <w:szCs w:val="30"/>
          <w:lang w:val="en-US" w:eastAsia="zh-CN"/>
        </w:rPr>
        <w:br w:type="textWrapping"/>
      </w:r>
      <w:r>
        <w:rPr>
          <w:rFonts w:hint="eastAsia" w:ascii="仿宋_GB2312" w:eastAsia="仿宋_GB2312"/>
          <w:sz w:val="30"/>
          <w:szCs w:val="30"/>
          <w:lang w:val="en-US" w:eastAsia="zh-CN"/>
        </w:rPr>
        <w:t>4.项目支出指在基本支出之外为完成相关行政任务和事业发展目标所发生的支出。 </w:t>
      </w:r>
      <w:r>
        <w:rPr>
          <w:rFonts w:hint="eastAsia" w:ascii="仿宋_GB2312" w:eastAsia="仿宋_GB2312"/>
          <w:sz w:val="30"/>
          <w:szCs w:val="30"/>
          <w:lang w:val="en-US" w:eastAsia="zh-CN"/>
        </w:rPr>
        <w:br w:type="textWrapping"/>
      </w:r>
      <w:r>
        <w:rPr>
          <w:rFonts w:hint="eastAsia" w:ascii="仿宋_GB2312" w:eastAsia="仿宋_GB2312"/>
          <w:sz w:val="30"/>
          <w:szCs w:val="30"/>
          <w:lang w:val="en-US" w:eastAsia="zh-CN"/>
        </w:rPr>
        <w:t>5.机关运行经费指行政单位和参照公务员法管理的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0"/>
          <w:szCs w:val="30"/>
          <w:lang w:val="en-US" w:eastAsia="zh-CN"/>
        </w:rPr>
        <w:br w:type="textWrapping"/>
      </w:r>
      <w:r>
        <w:rPr>
          <w:rFonts w:hint="eastAsia" w:ascii="仿宋_GB2312" w:eastAsia="仿宋_GB2312"/>
          <w:sz w:val="30"/>
          <w:szCs w:val="30"/>
          <w:lang w:val="en-US" w:eastAsia="zh-CN"/>
        </w:rPr>
        <w:t>6.“三公”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r>
        <w:rPr>
          <w:rFonts w:hint="eastAsia" w:ascii="仿宋_GB2312" w:eastAsia="仿宋_GB2312"/>
          <w:sz w:val="30"/>
          <w:szCs w:val="30"/>
          <w:lang w:val="en-US" w:eastAsia="zh-CN"/>
        </w:rPr>
        <w:br w:type="textWrapping"/>
      </w:r>
      <w:r>
        <w:rPr>
          <w:rFonts w:hint="eastAsia" w:ascii="仿宋_GB2312" w:eastAsia="仿宋_GB2312"/>
          <w:sz w:val="30"/>
          <w:szCs w:val="30"/>
          <w:lang w:val="en-US" w:eastAsia="zh-CN"/>
        </w:rPr>
        <w:t>7.一般公共预算是对以税收为主体的财政收入，安排用于保障和改善民生、推动经济社会发展、维护国家安全、维护国家机构正常运转等方面的收支预算。</w:t>
      </w:r>
      <w:r>
        <w:rPr>
          <w:rFonts w:hint="eastAsia" w:ascii="仿宋_GB2312" w:eastAsia="仿宋_GB2312"/>
          <w:sz w:val="30"/>
          <w:szCs w:val="30"/>
          <w:lang w:val="en-US" w:eastAsia="zh-CN"/>
        </w:rPr>
        <w:br w:type="textWrapping"/>
      </w:r>
      <w:r>
        <w:rPr>
          <w:rFonts w:hint="eastAsia" w:ascii="仿宋_GB2312" w:eastAsia="仿宋_GB2312"/>
          <w:sz w:val="30"/>
          <w:szCs w:val="30"/>
          <w:lang w:val="en-US" w:eastAsia="zh-CN"/>
        </w:rPr>
        <w:t>8.非税收入是各级政府及其所属部门和单位依法利用行政权力、政府信誉、国家资源、国有资产或提供特定公共服务征收、收取、提取、募集的除税收和政府债务收入以外的财政收入。</w:t>
      </w:r>
      <w:r>
        <w:rPr>
          <w:rFonts w:hint="eastAsia" w:ascii="仿宋_GB2312" w:eastAsia="仿宋_GB2312"/>
          <w:sz w:val="30"/>
          <w:szCs w:val="30"/>
          <w:lang w:val="en-US" w:eastAsia="zh-CN"/>
        </w:rPr>
        <w:br w:type="textWrapping"/>
      </w:r>
      <w:r>
        <w:rPr>
          <w:rFonts w:hint="eastAsia" w:ascii="仿宋_GB2312" w:eastAsia="仿宋_GB2312"/>
          <w:sz w:val="30"/>
          <w:szCs w:val="30"/>
          <w:lang w:val="en-US" w:eastAsia="zh-CN"/>
        </w:rPr>
        <w:t>9.工资福利支出反映单位开支的在职职工和编制外长期聘用人员的各类劳动报酬，以及为上述人员缴纳的各项社会保险费等。</w:t>
      </w:r>
      <w:r>
        <w:rPr>
          <w:rFonts w:hint="eastAsia" w:ascii="仿宋_GB2312" w:eastAsia="仿宋_GB2312"/>
          <w:sz w:val="30"/>
          <w:szCs w:val="30"/>
          <w:lang w:val="en-US" w:eastAsia="zh-CN"/>
        </w:rPr>
        <w:br w:type="textWrapping"/>
      </w:r>
      <w:r>
        <w:rPr>
          <w:rFonts w:hint="eastAsia" w:ascii="仿宋_GB2312" w:eastAsia="仿宋_GB2312"/>
          <w:sz w:val="30"/>
          <w:szCs w:val="30"/>
          <w:lang w:val="en-US" w:eastAsia="zh-CN"/>
        </w:rPr>
        <w:t>10.商品和服务支出反映单位购买商品和服务的支出（不包括用于购置固定资产的支出、战略性和应急储备支出）。</w:t>
      </w:r>
      <w:r>
        <w:rPr>
          <w:rFonts w:hint="eastAsia" w:ascii="仿宋_GB2312" w:eastAsia="仿宋_GB2312"/>
          <w:sz w:val="30"/>
          <w:szCs w:val="30"/>
          <w:lang w:val="en-US" w:eastAsia="zh-CN"/>
        </w:rPr>
        <w:br w:type="textWrapping"/>
      </w:r>
      <w:r>
        <w:rPr>
          <w:rFonts w:hint="eastAsia" w:ascii="仿宋_GB2312" w:eastAsia="仿宋_GB2312"/>
          <w:sz w:val="30"/>
          <w:szCs w:val="30"/>
          <w:lang w:val="en-US" w:eastAsia="zh-CN"/>
        </w:rPr>
        <w:t>11.对个人和家庭的补助反映政府用于对个人和家庭的补助支出。</w:t>
      </w:r>
      <w:r>
        <w:rPr>
          <w:rFonts w:hint="eastAsia" w:ascii="仿宋_GB2312" w:eastAsia="仿宋_GB2312"/>
          <w:sz w:val="30"/>
          <w:szCs w:val="30"/>
          <w:lang w:val="en-US" w:eastAsia="zh-CN"/>
        </w:rPr>
        <w:br w:type="textWrapping"/>
      </w:r>
      <w:r>
        <w:rPr>
          <w:rFonts w:hint="eastAsia" w:ascii="仿宋_GB2312" w:eastAsia="仿宋_GB2312"/>
          <w:sz w:val="30"/>
          <w:szCs w:val="30"/>
          <w:lang w:val="en-US" w:eastAsia="zh-CN"/>
        </w:rPr>
        <w:t>12.政府采购是指各级国家机关、事业单位和团体组织，使用财政性资金采购依法制定的集中采购目录以内的或者采购限额标准以上的货物、工程和服务的行为。</w:t>
      </w:r>
    </w:p>
    <w:p w14:paraId="1322A785">
      <w:pPr>
        <w:spacing w:line="620" w:lineRule="exact"/>
        <w:ind w:firstLine="640"/>
        <w:rPr>
          <w:rFonts w:hint="eastAsia" w:ascii="仿宋_GB2312" w:eastAsia="仿宋_GB2312"/>
          <w:sz w:val="30"/>
          <w:szCs w:val="30"/>
          <w:lang w:val="en-US" w:eastAsia="zh-CN"/>
        </w:rPr>
      </w:pPr>
      <w:r>
        <w:rPr>
          <w:rFonts w:ascii="楷体_GB2312" w:eastAsia="楷体_GB2312"/>
          <w:kern w:val="0"/>
          <w:sz w:val="30"/>
          <w:szCs w:val="30"/>
        </w:rPr>
        <w:t>（</w:t>
      </w:r>
      <w:r>
        <w:rPr>
          <w:rFonts w:hint="eastAsia" w:ascii="仿宋_GB2312" w:eastAsia="仿宋_GB2312"/>
          <w:sz w:val="30"/>
          <w:szCs w:val="30"/>
          <w:lang w:val="en-US" w:eastAsia="zh-CN"/>
        </w:rPr>
        <w:t>二）机关运行经费安排</w:t>
      </w:r>
    </w:p>
    <w:p w14:paraId="187C417E">
      <w:pPr>
        <w:spacing w:line="620" w:lineRule="exact"/>
        <w:ind w:firstLine="640"/>
        <w:rPr>
          <w:rFonts w:hint="default" w:ascii="仿宋_GB2312" w:eastAsia="仿宋_GB2312"/>
          <w:sz w:val="30"/>
          <w:szCs w:val="30"/>
          <w:lang w:val="en-US" w:eastAsia="zh-CN"/>
        </w:rPr>
      </w:pPr>
      <w:r>
        <w:rPr>
          <w:rFonts w:hint="eastAsia" w:ascii="仿宋_GB2312" w:eastAsia="仿宋_GB2312"/>
          <w:sz w:val="30"/>
          <w:szCs w:val="30"/>
          <w:lang w:val="en-US" w:eastAsia="zh-CN"/>
        </w:rPr>
        <w:t>盈江县芒章乡人民政府2018</w:t>
      </w:r>
      <w:r>
        <w:rPr>
          <w:rFonts w:hint="default" w:ascii="仿宋_GB2312" w:eastAsia="仿宋_GB2312"/>
          <w:sz w:val="30"/>
          <w:szCs w:val="30"/>
          <w:lang w:val="en-US" w:eastAsia="zh-CN"/>
        </w:rPr>
        <w:t>年部门预算机关运行经费支出</w:t>
      </w:r>
      <w:r>
        <w:rPr>
          <w:rFonts w:hint="eastAsia" w:ascii="仿宋_GB2312" w:eastAsia="仿宋_GB2312"/>
          <w:sz w:val="30"/>
          <w:szCs w:val="30"/>
          <w:lang w:val="en-US" w:eastAsia="zh-CN"/>
        </w:rPr>
        <w:t>786.23</w:t>
      </w:r>
      <w:r>
        <w:rPr>
          <w:rFonts w:hint="default" w:ascii="仿宋_GB2312" w:eastAsia="仿宋_GB2312"/>
          <w:sz w:val="30"/>
          <w:szCs w:val="30"/>
          <w:lang w:val="en-US" w:eastAsia="zh-CN"/>
        </w:rPr>
        <w:t>万元，与上年对比</w:t>
      </w:r>
      <w:r>
        <w:rPr>
          <w:rFonts w:hint="eastAsia" w:ascii="仿宋_GB2312" w:eastAsia="仿宋_GB2312"/>
          <w:sz w:val="30"/>
          <w:szCs w:val="30"/>
          <w:lang w:val="en-US" w:eastAsia="zh-CN"/>
        </w:rPr>
        <w:t>712.56</w:t>
      </w:r>
      <w:r>
        <w:rPr>
          <w:rFonts w:hint="default" w:ascii="仿宋_GB2312" w:eastAsia="仿宋_GB2312"/>
          <w:sz w:val="30"/>
          <w:szCs w:val="30"/>
          <w:lang w:val="en-US" w:eastAsia="zh-CN"/>
        </w:rPr>
        <w:t>增加</w:t>
      </w:r>
      <w:r>
        <w:rPr>
          <w:rFonts w:hint="eastAsia" w:ascii="仿宋_GB2312" w:eastAsia="仿宋_GB2312"/>
          <w:sz w:val="30"/>
          <w:szCs w:val="30"/>
          <w:lang w:val="en-US" w:eastAsia="zh-CN"/>
        </w:rPr>
        <w:t>73.67</w:t>
      </w:r>
      <w:r>
        <w:rPr>
          <w:rFonts w:hint="default" w:ascii="仿宋_GB2312" w:eastAsia="仿宋_GB2312"/>
          <w:sz w:val="30"/>
          <w:szCs w:val="30"/>
          <w:lang w:val="en-US" w:eastAsia="zh-CN"/>
        </w:rPr>
        <w:t>,主要</w:t>
      </w:r>
      <w:r>
        <w:rPr>
          <w:rFonts w:hint="eastAsia" w:ascii="仿宋_GB2312" w:eastAsia="仿宋_GB2312"/>
          <w:sz w:val="30"/>
          <w:szCs w:val="30"/>
          <w:lang w:val="en-US" w:eastAsia="zh-CN"/>
        </w:rPr>
        <w:t>原因为单位新增两名事业单位人员，两名行政单位人员</w:t>
      </w:r>
      <w:r>
        <w:rPr>
          <w:rFonts w:hint="default" w:ascii="仿宋_GB2312" w:eastAsia="仿宋_GB2312"/>
          <w:sz w:val="30"/>
          <w:szCs w:val="30"/>
          <w:lang w:val="en-US" w:eastAsia="zh-CN"/>
        </w:rPr>
        <w:t>。部门机关运行经费主要用于</w:t>
      </w:r>
      <w:r>
        <w:rPr>
          <w:rFonts w:hint="eastAsia" w:ascii="仿宋_GB2312" w:eastAsia="仿宋_GB2312"/>
          <w:sz w:val="30"/>
          <w:szCs w:val="30"/>
          <w:lang w:val="en-US" w:eastAsia="zh-CN"/>
        </w:rPr>
        <w:t>党委、政府以及事业单位的正常运转</w:t>
      </w:r>
      <w:r>
        <w:rPr>
          <w:rFonts w:hint="default" w:ascii="仿宋_GB2312" w:eastAsia="仿宋_GB2312"/>
          <w:sz w:val="30"/>
          <w:szCs w:val="30"/>
          <w:lang w:val="en-US" w:eastAsia="zh-CN"/>
        </w:rPr>
        <w:t>。</w:t>
      </w:r>
    </w:p>
    <w:p w14:paraId="04F3F860">
      <w:pPr>
        <w:spacing w:line="620" w:lineRule="exact"/>
        <w:ind w:firstLine="640"/>
        <w:rPr>
          <w:rFonts w:hint="eastAsia" w:ascii="仿宋_GB2312" w:eastAsia="仿宋_GB2312"/>
          <w:sz w:val="30"/>
          <w:szCs w:val="30"/>
          <w:lang w:val="en-US" w:eastAsia="zh-CN"/>
        </w:rPr>
      </w:pPr>
      <w:r>
        <w:rPr>
          <w:rFonts w:hint="eastAsia" w:ascii="仿宋_GB2312" w:eastAsia="仿宋_GB2312"/>
          <w:sz w:val="30"/>
          <w:szCs w:val="30"/>
          <w:lang w:val="en-US" w:eastAsia="zh-CN"/>
        </w:rPr>
        <w:t>（三）国有资产占用情况</w:t>
      </w:r>
    </w:p>
    <w:p w14:paraId="1049281A">
      <w:pPr>
        <w:spacing w:line="620" w:lineRule="exact"/>
        <w:ind w:firstLine="640"/>
        <w:rPr>
          <w:rFonts w:hint="eastAsia" w:ascii="仿宋_GB2312" w:eastAsia="仿宋_GB2312"/>
          <w:sz w:val="30"/>
          <w:szCs w:val="30"/>
          <w:lang w:val="en-US" w:eastAsia="zh-CN"/>
        </w:rPr>
      </w:pPr>
      <w:r>
        <w:rPr>
          <w:rFonts w:hint="eastAsia" w:ascii="仿宋_GB2312" w:eastAsia="仿宋_GB2312"/>
          <w:sz w:val="30"/>
          <w:szCs w:val="30"/>
          <w:lang w:val="en-US" w:eastAsia="zh-CN"/>
        </w:rPr>
        <w:t>本单位截至上一年度12月31日占有使用国有资产总额1135.45万元，其中，流动资产655.66万元、固定资产479.79万元、对外投资（有价证券）0万元、在建工程0万元、无形资产0万元、其他资产0万元。</w:t>
      </w:r>
    </w:p>
    <w:p w14:paraId="20BD7F91">
      <w:pPr>
        <w:spacing w:line="620" w:lineRule="exact"/>
        <w:ind w:firstLine="640"/>
        <w:rPr>
          <w:rFonts w:hint="eastAsia" w:eastAsia="仿宋_GB2312"/>
          <w:kern w:val="0"/>
          <w:sz w:val="30"/>
          <w:szCs w:val="30"/>
          <w:lang w:eastAsia="zh-CN"/>
        </w:rPr>
      </w:pPr>
      <w:r>
        <w:rPr>
          <w:rFonts w:hint="eastAsia" w:ascii="仿宋_GB2312" w:eastAsia="仿宋_GB2312"/>
          <w:sz w:val="30"/>
          <w:szCs w:val="30"/>
          <w:lang w:val="en-US" w:eastAsia="zh-CN"/>
        </w:rPr>
        <w:t>主要实物资产数据情况：房屋377.31万元，车辆102.48。</w:t>
      </w:r>
    </w:p>
    <w:p w14:paraId="470AFBBE">
      <w:pPr>
        <w:spacing w:line="620" w:lineRule="exact"/>
        <w:ind w:firstLine="64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B74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1402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30271"/>
    <w:multiLevelType w:val="singleLevel"/>
    <w:tmpl w:val="5A73027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16F5927"/>
    <w:rsid w:val="0A8217AB"/>
    <w:rsid w:val="15720894"/>
    <w:rsid w:val="22FB1274"/>
    <w:rsid w:val="24A85A0B"/>
    <w:rsid w:val="2521490F"/>
    <w:rsid w:val="38A81849"/>
    <w:rsid w:val="3E121064"/>
    <w:rsid w:val="4D7D062D"/>
    <w:rsid w:val="50DF1B2C"/>
    <w:rsid w:val="53AD5E4C"/>
    <w:rsid w:val="5B647D94"/>
    <w:rsid w:val="5D2F27AE"/>
    <w:rsid w:val="62374726"/>
    <w:rsid w:val="642C6F16"/>
    <w:rsid w:val="74E8650A"/>
    <w:rsid w:val="76583EAC"/>
    <w:rsid w:val="767649C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8</Pages>
  <Words>285</Words>
  <Characters>294</Characters>
  <Lines>8</Lines>
  <Paragraphs>2</Paragraphs>
  <TotalTime>5</TotalTime>
  <ScaleCrop>false</ScaleCrop>
  <LinksUpToDate>false</LinksUpToDate>
  <CharactersWithSpaces>296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夏三不懒</cp:lastModifiedBy>
  <cp:lastPrinted>2018-01-31T03:32:00Z</cp:lastPrinted>
  <dcterms:modified xsi:type="dcterms:W3CDTF">2025-08-12T12:09:03Z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eyJoZGlkIjoiOTZlYmRkMDhlZDE0Zjk5ZDQ1MTAyMzVkOThlODBkOWQiLCJ1c2VySWQiOiI1MzgzNzkxMDYifQ==</vt:lpwstr>
  </property>
  <property fmtid="{D5CDD505-2E9C-101B-9397-08002B2CF9AE}" pid="4" name="ICV">
    <vt:lpwstr>E9B0A2553ED8407F8FF81327889BD6FE_12</vt:lpwstr>
  </property>
</Properties>
</file>