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CEFB" w14:textId="0C1F97F1" w:rsidR="00C4248E" w:rsidRPr="001731E3" w:rsidRDefault="001731E3" w:rsidP="001731E3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1731E3">
        <w:rPr>
          <w:rFonts w:ascii="方正小标宋_GBK" w:eastAsia="方正小标宋_GBK" w:hAnsi="Times New Roman" w:cs="Times New Roman" w:hint="eastAsia"/>
          <w:sz w:val="44"/>
          <w:szCs w:val="44"/>
        </w:rPr>
        <w:t>关于医疗美容广告合法合</w:t>
      </w:r>
      <w:proofErr w:type="gramStart"/>
      <w:r w:rsidRPr="001731E3">
        <w:rPr>
          <w:rFonts w:ascii="方正小标宋_GBK" w:eastAsia="方正小标宋_GBK" w:hAnsi="Times New Roman" w:cs="Times New Roman" w:hint="eastAsia"/>
          <w:sz w:val="44"/>
          <w:szCs w:val="44"/>
        </w:rPr>
        <w:t>规</w:t>
      </w:r>
      <w:proofErr w:type="gramEnd"/>
      <w:r w:rsidRPr="001731E3">
        <w:rPr>
          <w:rFonts w:ascii="方正小标宋_GBK" w:eastAsia="方正小标宋_GBK" w:hAnsi="Times New Roman" w:cs="Times New Roman" w:hint="eastAsia"/>
          <w:sz w:val="44"/>
          <w:szCs w:val="44"/>
        </w:rPr>
        <w:t>发布提示</w:t>
      </w:r>
    </w:p>
    <w:p w14:paraId="3314B266" w14:textId="43327834" w:rsidR="001731E3" w:rsidRPr="001731E3" w:rsidRDefault="001731E3" w:rsidP="00DE0B26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>为保护消费者合法权益，规范和加强医疗美容广告监管，打击违法违规医疗美容广告活动，维护医疗美容广告市场秩序，依据《中华人民共和国广告法》《医疗广告管理办法》等法律法规的规定，我局对广告市场主体的医疗美容广告设计、制作、代理、代言、发布等活动作如下提示：</w:t>
      </w:r>
    </w:p>
    <w:p w14:paraId="38701ABC" w14:textId="5BB7CC81" w:rsidR="001731E3" w:rsidRPr="001731E3" w:rsidRDefault="001731E3" w:rsidP="00DE0B26">
      <w:pPr>
        <w:spacing w:line="58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>一、不得对医疗美容服务及相关药品、医疗器械的功效等作虚假宣传或者误导表述。</w:t>
      </w:r>
    </w:p>
    <w:p w14:paraId="6C206F40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二、不得对食品、保健食品、消毒产品、化妆品宣传与医疗美容相关的疾病治疗功能。</w:t>
      </w:r>
    </w:p>
    <w:p w14:paraId="51046B7C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三、不得宣传未经审批、备案的诊疗科目和服务项目。</w:t>
      </w:r>
    </w:p>
    <w:p w14:paraId="4C7DB21F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四、不得篡改核准的内容和擅自改变核准的发布媒体。</w:t>
      </w:r>
    </w:p>
    <w:p w14:paraId="526049B7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五、不得宣传诊疗效果或者对诊疗的安全性、功效</w:t>
      </w:r>
      <w:proofErr w:type="gramStart"/>
      <w:r w:rsidRPr="001731E3">
        <w:rPr>
          <w:rFonts w:ascii="Times New Roman" w:eastAsia="方正仿宋_GBK" w:hAnsi="Times New Roman" w:cs="Times New Roman"/>
          <w:sz w:val="32"/>
          <w:szCs w:val="32"/>
        </w:rPr>
        <w:t>做保</w:t>
      </w:r>
      <w:proofErr w:type="gramEnd"/>
      <w:r w:rsidRPr="001731E3">
        <w:rPr>
          <w:rFonts w:ascii="Times New Roman" w:eastAsia="方正仿宋_GBK" w:hAnsi="Times New Roman" w:cs="Times New Roman"/>
          <w:sz w:val="32"/>
          <w:szCs w:val="32"/>
        </w:rPr>
        <w:t>证性承诺。</w:t>
      </w:r>
    </w:p>
    <w:p w14:paraId="1C04994F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六、不得在营销宣传活动中虚构、隐瞒或者夸大事实，欺骗、误导消费者；不得虚构医疗机构、医务人员资质进行虚假宣传。</w:t>
      </w:r>
    </w:p>
    <w:p w14:paraId="624EA5EE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七、不得以介绍健康、养生知识等形式变相发布医疗美容广告、相关药品、医疗器械广告。</w:t>
      </w:r>
    </w:p>
    <w:p w14:paraId="1DA50FEA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八、不得有虚假折价、虚假价格比较、不履行价格承诺、低标高结等价格欺诈行为。</w:t>
      </w:r>
    </w:p>
    <w:p w14:paraId="6E9B3105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九、不得利用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不公平格式合同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和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霸王条款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，免除自身法定义务、赔偿责任、违约责任等情形行为。</w:t>
      </w:r>
    </w:p>
    <w:p w14:paraId="7B3A689D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　　十、不得利用宾馆酒店、居民住宅等场所，无照无证实施医疗美容服务行为。</w:t>
      </w:r>
    </w:p>
    <w:p w14:paraId="6F248EF2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十一、不得进行仿冒较高知名度医院、医师、医疗美容机构、医疗美容服务平台的名称、字号、简称等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傍名院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傍名医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傍名牌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的行为。</w:t>
      </w:r>
    </w:p>
    <w:p w14:paraId="3814317D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十二、不得违背社会良好风尚，人为定义单一审美观，制造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容貌焦虑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，将容貌与个人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懒惰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贫穷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或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勤奋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成功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等评价因素做不当关联。</w:t>
      </w:r>
    </w:p>
    <w:p w14:paraId="322C10B2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十三、不得以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种草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软文、直播视频等形式，在互联网平台发布违法违规医疗美容广告；禁止向未成年人发送医疗美容广告。医疗机构工作人员不得利用职务、身份之便，通过网络直播等形式发布医疗美容广告。</w:t>
      </w:r>
    </w:p>
    <w:p w14:paraId="6FD08EC5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十四、不得利用行业协会以及其他社会社团或组织的名义、形象作证明，使用患者名义或者形象进行诊疗前后效果对比或者作证明。</w:t>
      </w:r>
    </w:p>
    <w:p w14:paraId="29541BBC" w14:textId="77777777" w:rsidR="001731E3" w:rsidRPr="001731E3" w:rsidRDefault="001731E3" w:rsidP="00DE0B2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 xml:space="preserve">　　十五、不得利用广告代言人为医疗美容做推荐、证明。医疗美容广告中出现的所谓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推荐官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体验官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731E3">
        <w:rPr>
          <w:rFonts w:ascii="Times New Roman" w:eastAsia="方正仿宋_GBK" w:hAnsi="Times New Roman" w:cs="Times New Roman"/>
          <w:sz w:val="32"/>
          <w:szCs w:val="32"/>
        </w:rPr>
        <w:t>等，以自己名义或者形象为医疗美容做推荐证明。</w:t>
      </w:r>
    </w:p>
    <w:p w14:paraId="10F006E2" w14:textId="6CD931B0" w:rsidR="001731E3" w:rsidRDefault="001731E3" w:rsidP="00DE0B26">
      <w:pPr>
        <w:spacing w:line="58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31E3">
        <w:rPr>
          <w:rFonts w:ascii="Times New Roman" w:eastAsia="方正仿宋_GBK" w:hAnsi="Times New Roman" w:cs="Times New Roman"/>
          <w:sz w:val="32"/>
          <w:szCs w:val="32"/>
        </w:rPr>
        <w:t>十六、其他违反广告法律法规规定，严重侵害群众权益的行为。</w:t>
      </w:r>
    </w:p>
    <w:p w14:paraId="32D6932F" w14:textId="10ACE745" w:rsidR="00CC4CF6" w:rsidRPr="00CC4CF6" w:rsidRDefault="00CC4CF6" w:rsidP="00DE0B26">
      <w:pPr>
        <w:spacing w:line="580" w:lineRule="exact"/>
        <w:ind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CC4CF6">
        <w:rPr>
          <w:rFonts w:ascii="Times New Roman" w:eastAsia="方正仿宋_GBK" w:hAnsi="Times New Roman" w:cs="Times New Roman" w:hint="eastAsia"/>
          <w:sz w:val="32"/>
          <w:szCs w:val="32"/>
        </w:rPr>
        <w:t>来源：贵州市场监管</w:t>
      </w:r>
    </w:p>
    <w:sectPr w:rsidR="00CC4CF6" w:rsidRPr="00CC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6C"/>
    <w:rsid w:val="001731E3"/>
    <w:rsid w:val="00C4248E"/>
    <w:rsid w:val="00CC4CF6"/>
    <w:rsid w:val="00DE0B26"/>
    <w:rsid w:val="00D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1807"/>
  <w15:chartTrackingRefBased/>
  <w15:docId w15:val="{D147384E-7C28-469E-A991-8FA67DCA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lai'jing'wen</dc:creator>
  <cp:keywords/>
  <dc:description/>
  <cp:lastModifiedBy>lai'jing'wen</cp:lastModifiedBy>
  <cp:revision>4</cp:revision>
  <dcterms:created xsi:type="dcterms:W3CDTF">2022-12-29T09:04:00Z</dcterms:created>
  <dcterms:modified xsi:type="dcterms:W3CDTF">2022-12-29T09:08:00Z</dcterms:modified>
</cp:coreProperties>
</file>