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both"/>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附件1</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center"/>
        <w:rPr>
          <w:rFonts w:hint="eastAsia" w:ascii="方正小标宋_GBK" w:hAnsi="方正小标宋_GBK" w:eastAsia="方正小标宋_GBK" w:cs="方正小标宋_GBK"/>
          <w:color w:val="auto"/>
          <w:sz w:val="44"/>
          <w:szCs w:val="44"/>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center"/>
        <w:rPr>
          <w:rFonts w:hint="eastAsia" w:ascii="方正小标宋_GBK" w:hAnsi="方正小标宋_GBK" w:eastAsia="方正小标宋_GBK" w:cs="方正小标宋_GBK"/>
          <w:color w:val="auto"/>
          <w:sz w:val="44"/>
          <w:szCs w:val="44"/>
          <w:lang w:val="en-US" w:eastAsia="zh-CN"/>
        </w:rPr>
      </w:pPr>
      <w:bookmarkStart w:id="0" w:name="_GoBack"/>
      <w:r>
        <w:rPr>
          <w:rFonts w:hint="eastAsia" w:ascii="方正小标宋_GBK" w:hAnsi="方正小标宋_GBK" w:eastAsia="方正小标宋_GBK" w:cs="方正小标宋_GBK"/>
          <w:color w:val="auto"/>
          <w:sz w:val="44"/>
          <w:szCs w:val="44"/>
          <w:lang w:val="en-US" w:eastAsia="zh-CN"/>
        </w:rPr>
        <w:t>云南省个人就业创业“一件事”办事指南</w:t>
      </w:r>
      <w:bookmarkEnd w:id="0"/>
    </w:p>
    <w:p>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（试行）</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textAlignment w:val="auto"/>
        <w:outlineLvl w:val="1"/>
        <w:rPr>
          <w:rFonts w:ascii="宋体" w:hAnsi="宋体" w:eastAsia="黑体"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ascii="宋体" w:hAnsi="宋体" w:eastAsia="黑体" w:cs="Times New Roman"/>
          <w:color w:val="auto"/>
          <w:sz w:val="32"/>
          <w:szCs w:val="32"/>
        </w:rPr>
      </w:pPr>
      <w:r>
        <w:rPr>
          <w:rFonts w:ascii="宋体" w:hAnsi="宋体" w:eastAsia="黑体" w:cs="Times New Roman"/>
          <w:color w:val="auto"/>
          <w:sz w:val="32"/>
          <w:szCs w:val="32"/>
        </w:rPr>
        <w:t>一、基本信息</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32"/>
          <w:szCs w:val="32"/>
          <w:lang w:eastAsia="zh-CN"/>
        </w:rPr>
        <w:t>（一）</w:t>
      </w:r>
      <w:r>
        <w:rPr>
          <w:rFonts w:hint="eastAsia" w:ascii="宋体" w:hAnsi="宋体" w:eastAsia="方正仿宋_GBK" w:cs="方正仿宋_GBK"/>
          <w:b/>
          <w:bCs/>
          <w:color w:val="auto"/>
          <w:sz w:val="32"/>
          <w:szCs w:val="32"/>
        </w:rPr>
        <w:t>事项名称：</w:t>
      </w:r>
      <w:r>
        <w:rPr>
          <w:rFonts w:hint="eastAsia" w:ascii="宋体" w:hAnsi="宋体" w:eastAsia="方正仿宋_GBK" w:cs="方正仿宋_GBK"/>
          <w:color w:val="auto"/>
          <w:sz w:val="32"/>
          <w:szCs w:val="32"/>
          <w:lang w:eastAsia="zh-CN"/>
        </w:rPr>
        <w:t>个人就业创业“</w:t>
      </w:r>
      <w:r>
        <w:rPr>
          <w:rFonts w:hint="eastAsia" w:ascii="宋体" w:hAnsi="宋体" w:eastAsia="方正仿宋_GBK" w:cs="方正仿宋_GBK"/>
          <w:color w:val="auto"/>
          <w:sz w:val="32"/>
          <w:szCs w:val="32"/>
        </w:rPr>
        <w:t>一件事</w:t>
      </w:r>
      <w:r>
        <w:rPr>
          <w:rFonts w:hint="eastAsia" w:ascii="宋体" w:hAnsi="宋体"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lang w:val="en-US" w:eastAsia="zh-CN"/>
        </w:rPr>
      </w:pPr>
      <w:r>
        <w:rPr>
          <w:rFonts w:hint="eastAsia" w:ascii="宋体" w:hAnsi="宋体" w:eastAsia="方正仿宋_GBK" w:cs="方正仿宋_GBK"/>
          <w:b/>
          <w:bCs/>
          <w:color w:val="auto"/>
          <w:sz w:val="32"/>
          <w:szCs w:val="32"/>
          <w:lang w:val="en-US" w:eastAsia="zh-CN"/>
        </w:rPr>
        <w:t>（二）</w:t>
      </w:r>
      <w:r>
        <w:rPr>
          <w:rFonts w:hint="eastAsia" w:ascii="宋体" w:hAnsi="宋体" w:eastAsia="方正仿宋_GBK" w:cs="方正仿宋_GBK"/>
          <w:b/>
          <w:bCs/>
          <w:color w:val="auto"/>
          <w:sz w:val="32"/>
          <w:szCs w:val="32"/>
        </w:rPr>
        <w:t>牵头单位：</w:t>
      </w:r>
      <w:r>
        <w:rPr>
          <w:rFonts w:hint="eastAsia" w:ascii="宋体" w:hAnsi="宋体" w:eastAsia="方正仿宋_GBK" w:cs="方正仿宋_GBK"/>
          <w:color w:val="auto"/>
          <w:sz w:val="32"/>
          <w:szCs w:val="32"/>
        </w:rPr>
        <w:t>省</w:t>
      </w:r>
      <w:r>
        <w:rPr>
          <w:rFonts w:hint="eastAsia" w:ascii="宋体" w:hAnsi="宋体" w:eastAsia="方正仿宋_GBK" w:cs="方正仿宋_GBK"/>
          <w:color w:val="auto"/>
          <w:sz w:val="32"/>
          <w:szCs w:val="32"/>
          <w:lang w:val="en-US" w:eastAsia="zh-CN"/>
        </w:rPr>
        <w:t>人力资源社会保障厅</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val="en-US"/>
        </w:rPr>
      </w:pPr>
      <w:r>
        <w:rPr>
          <w:rFonts w:hint="eastAsia" w:ascii="宋体" w:hAnsi="宋体" w:eastAsia="方正仿宋_GBK" w:cs="方正仿宋_GBK"/>
          <w:b/>
          <w:bCs/>
          <w:color w:val="auto"/>
          <w:sz w:val="32"/>
          <w:szCs w:val="32"/>
          <w:lang w:val="en-US" w:eastAsia="zh-CN"/>
        </w:rPr>
        <w:t>（三）</w:t>
      </w:r>
      <w:r>
        <w:rPr>
          <w:rFonts w:hint="eastAsia" w:ascii="宋体" w:hAnsi="宋体" w:eastAsia="方正仿宋_GBK" w:cs="方正仿宋_GBK"/>
          <w:b/>
          <w:bCs/>
          <w:color w:val="auto"/>
          <w:sz w:val="32"/>
          <w:szCs w:val="32"/>
        </w:rPr>
        <w:t>配合单位：</w:t>
      </w:r>
      <w:r>
        <w:rPr>
          <w:rFonts w:hint="eastAsia" w:ascii="宋体" w:hAnsi="宋体" w:eastAsia="方正仿宋_GBK" w:cs="方正仿宋_GBK"/>
          <w:color w:val="auto"/>
          <w:sz w:val="32"/>
          <w:szCs w:val="32"/>
        </w:rPr>
        <w:t>省</w:t>
      </w:r>
      <w:r>
        <w:rPr>
          <w:rFonts w:hint="eastAsia" w:ascii="宋体" w:hAnsi="宋体" w:eastAsia="方正仿宋_GBK" w:cs="方正仿宋_GBK"/>
          <w:color w:val="auto"/>
          <w:sz w:val="32"/>
          <w:szCs w:val="32"/>
          <w:lang w:val="en-US" w:eastAsia="zh-CN"/>
        </w:rPr>
        <w:t>住房城乡建设厅、省医疗保障局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32"/>
          <w:szCs w:val="32"/>
          <w:lang w:val="en-US" w:eastAsia="zh-CN"/>
        </w:rPr>
        <w:t>（四）</w:t>
      </w:r>
      <w:r>
        <w:rPr>
          <w:rFonts w:hint="eastAsia" w:ascii="宋体" w:hAnsi="宋体" w:eastAsia="方正仿宋_GBK" w:cs="方正仿宋_GBK"/>
          <w:b/>
          <w:bCs/>
          <w:color w:val="auto"/>
          <w:sz w:val="32"/>
          <w:szCs w:val="32"/>
        </w:rPr>
        <w:t>涉及事项：</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1.就业登记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2.</w:t>
      </w:r>
      <w:r>
        <w:rPr>
          <w:rFonts w:hint="eastAsia" w:ascii="宋体" w:hAnsi="宋体" w:eastAsia="方正仿宋_GBK" w:cs="方正仿宋_GBK"/>
          <w:color w:val="auto"/>
          <w:sz w:val="32"/>
          <w:szCs w:val="32"/>
        </w:rPr>
        <w:t>企业社会保险登记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3.基本医疗保险参保和变更登记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 xml:space="preserve"> 4.</w:t>
      </w:r>
      <w:r>
        <w:rPr>
          <w:rFonts w:hint="eastAsia" w:ascii="宋体" w:hAnsi="宋体" w:eastAsia="方正仿宋_GBK" w:cs="方正仿宋_GBK"/>
          <w:color w:val="auto"/>
          <w:sz w:val="32"/>
          <w:szCs w:val="32"/>
          <w:lang w:val="en-US" w:eastAsia="zh-CN"/>
        </w:rPr>
        <w:t>创业担保贷款申请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5.云岭创业贷申请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 6.一次性创业补贴申领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lang w:val="en-US" w:eastAsia="zh-CN"/>
        </w:rPr>
        <w:t xml:space="preserve"> 7.</w:t>
      </w:r>
      <w:r>
        <w:rPr>
          <w:rFonts w:hint="eastAsia" w:ascii="宋体" w:hAnsi="宋体" w:eastAsia="方正仿宋_GBK" w:cs="方正仿宋_GBK"/>
          <w:b w:val="0"/>
          <w:bCs w:val="0"/>
          <w:color w:val="auto"/>
          <w:sz w:val="32"/>
          <w:szCs w:val="32"/>
          <w:lang w:eastAsia="zh-CN"/>
        </w:rPr>
        <w:t>流动人员人事档案接收、转递</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 xml:space="preserve"> 8.住房公积金个人账户设立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 xml:space="preserve"> 9.</w:t>
      </w:r>
      <w:r>
        <w:rPr>
          <w:rFonts w:hint="eastAsia" w:ascii="宋体" w:hAnsi="宋体" w:cs="方正仿宋_GBK"/>
          <w:b w:val="0"/>
          <w:bCs w:val="0"/>
          <w:color w:val="auto"/>
          <w:sz w:val="32"/>
          <w:szCs w:val="32"/>
          <w:lang w:val="en-US" w:eastAsia="zh-CN"/>
        </w:rPr>
        <w:t>求职补贴申领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default" w:ascii="宋体" w:hAnsi="宋体" w:eastAsia="方正仿宋_GBK" w:cs="方正仿宋_GBK"/>
          <w:color w:val="auto"/>
          <w:sz w:val="32"/>
          <w:szCs w:val="32"/>
          <w:lang w:val="en-US" w:eastAsia="zh-CN"/>
        </w:rPr>
      </w:pPr>
      <w:r>
        <w:rPr>
          <w:rFonts w:hint="eastAsia" w:ascii="宋体" w:hAnsi="宋体" w:eastAsia="方正仿宋_GBK" w:cs="方正仿宋_GBK"/>
          <w:b/>
          <w:bCs/>
          <w:color w:val="auto"/>
          <w:sz w:val="32"/>
          <w:szCs w:val="32"/>
          <w:lang w:val="en-US" w:eastAsia="zh-CN"/>
        </w:rPr>
        <w:t>（五）</w:t>
      </w:r>
      <w:r>
        <w:rPr>
          <w:rFonts w:hint="eastAsia" w:ascii="宋体" w:hAnsi="宋体" w:eastAsia="方正仿宋_GBK" w:cs="方正仿宋_GBK"/>
          <w:b/>
          <w:bCs/>
          <w:color w:val="auto"/>
          <w:sz w:val="32"/>
          <w:szCs w:val="32"/>
        </w:rPr>
        <w:t>审批</w:t>
      </w:r>
      <w:r>
        <w:rPr>
          <w:rFonts w:hint="eastAsia" w:ascii="宋体" w:hAnsi="宋体" w:eastAsia="方正仿宋_GBK" w:cs="方正仿宋_GBK"/>
          <w:b/>
          <w:bCs/>
          <w:color w:val="auto"/>
          <w:sz w:val="32"/>
          <w:szCs w:val="32"/>
          <w:lang w:val="en-US" w:eastAsia="zh-CN"/>
        </w:rPr>
        <w:t>（服务）</w:t>
      </w:r>
      <w:r>
        <w:rPr>
          <w:rFonts w:hint="eastAsia" w:ascii="宋体" w:hAnsi="宋体" w:eastAsia="方正仿宋_GBK" w:cs="方正仿宋_GBK"/>
          <w:b/>
          <w:bCs/>
          <w:color w:val="auto"/>
          <w:sz w:val="32"/>
          <w:szCs w:val="32"/>
        </w:rPr>
        <w:t>层级：</w:t>
      </w:r>
      <w:r>
        <w:rPr>
          <w:rFonts w:hint="eastAsia" w:ascii="宋体" w:hAnsi="宋体" w:eastAsia="方正仿宋_GBK" w:cs="方正仿宋_GBK"/>
          <w:b w:val="0"/>
          <w:bCs w:val="0"/>
          <w:color w:val="auto"/>
          <w:sz w:val="32"/>
          <w:szCs w:val="32"/>
          <w:lang w:val="en-US" w:eastAsia="zh-CN"/>
        </w:rPr>
        <w:t>省级、州（市）级、县（市、区）级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default" w:ascii="宋体" w:hAnsi="宋体" w:eastAsia="方正仿宋_GBK" w:cs="方正仿宋_GBK"/>
          <w:color w:val="auto"/>
          <w:sz w:val="32"/>
          <w:szCs w:val="32"/>
          <w:highlight w:val="yellow"/>
          <w:lang w:val="en-US" w:eastAsia="zh-CN"/>
        </w:rPr>
      </w:pPr>
      <w:r>
        <w:rPr>
          <w:rFonts w:hint="eastAsia" w:ascii="宋体" w:hAnsi="宋体" w:eastAsia="方正仿宋_GBK" w:cs="方正仿宋_GBK"/>
          <w:b/>
          <w:bCs/>
          <w:color w:val="auto"/>
          <w:sz w:val="32"/>
          <w:szCs w:val="32"/>
          <w:lang w:val="en-US" w:eastAsia="zh-CN"/>
        </w:rPr>
        <w:t>（六）</w:t>
      </w:r>
      <w:r>
        <w:rPr>
          <w:rFonts w:hint="eastAsia" w:ascii="宋体" w:hAnsi="宋体" w:eastAsia="方正仿宋_GBK" w:cs="方正仿宋_GBK"/>
          <w:b/>
          <w:bCs/>
          <w:color w:val="auto"/>
          <w:sz w:val="32"/>
          <w:szCs w:val="32"/>
        </w:rPr>
        <w:t>服务对象：</w:t>
      </w:r>
      <w:r>
        <w:rPr>
          <w:rFonts w:hint="eastAsia" w:ascii="宋体" w:hAnsi="宋体" w:eastAsia="方正仿宋_GBK" w:cs="方正仿宋_GBK"/>
          <w:b w:val="0"/>
          <w:bCs w:val="0"/>
          <w:color w:val="auto"/>
          <w:sz w:val="32"/>
          <w:szCs w:val="32"/>
          <w:lang w:val="en-US" w:eastAsia="zh-CN"/>
        </w:rPr>
        <w:t>灵活就业人员、个体工商户、符合条件的高校毕业生</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（七）</w:t>
      </w:r>
      <w:r>
        <w:rPr>
          <w:rFonts w:hint="eastAsia" w:ascii="宋体" w:hAnsi="宋体" w:eastAsia="方正仿宋_GBK" w:cs="方正仿宋_GBK"/>
          <w:b/>
          <w:bCs/>
          <w:color w:val="auto"/>
          <w:sz w:val="32"/>
          <w:szCs w:val="32"/>
        </w:rPr>
        <w:t>办理形式：</w:t>
      </w:r>
      <w:r>
        <w:rPr>
          <w:rFonts w:hint="eastAsia" w:ascii="宋体" w:hAnsi="宋体" w:eastAsia="方正仿宋_GBK" w:cs="方正仿宋_GBK"/>
          <w:color w:val="auto"/>
          <w:sz w:val="32"/>
          <w:szCs w:val="32"/>
        </w:rPr>
        <w:t>窗口办理、网上办理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bCs/>
          <w:color w:val="auto"/>
          <w:sz w:val="32"/>
          <w:szCs w:val="32"/>
          <w:lang w:val="en-US" w:eastAsia="zh-CN"/>
        </w:rPr>
        <w:t>（八）</w:t>
      </w:r>
      <w:r>
        <w:rPr>
          <w:rFonts w:hint="eastAsia" w:ascii="宋体" w:hAnsi="宋体" w:eastAsia="方正仿宋_GBK" w:cs="方正仿宋_GBK"/>
          <w:b/>
          <w:bCs/>
          <w:color w:val="auto"/>
          <w:sz w:val="32"/>
          <w:szCs w:val="32"/>
        </w:rPr>
        <w:t>法定办结时限：</w:t>
      </w:r>
      <w:r>
        <w:rPr>
          <w:rFonts w:hint="eastAsia" w:ascii="宋体" w:hAnsi="宋体" w:eastAsia="方正仿宋_GBK" w:cs="方正仿宋_GBK"/>
          <w:b w:val="0"/>
          <w:bCs w:val="0"/>
          <w:color w:val="auto"/>
          <w:sz w:val="32"/>
          <w:szCs w:val="32"/>
          <w:lang w:val="en-US" w:eastAsia="zh-CN"/>
        </w:rPr>
        <w:t>90个工作日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32"/>
          <w:szCs w:val="32"/>
          <w:lang w:val="en-US" w:eastAsia="zh-CN"/>
        </w:rPr>
        <w:t>（九）</w:t>
      </w:r>
      <w:r>
        <w:rPr>
          <w:rFonts w:hint="eastAsia" w:ascii="宋体" w:hAnsi="宋体" w:eastAsia="方正仿宋_GBK" w:cs="方正仿宋_GBK"/>
          <w:b/>
          <w:bCs/>
          <w:color w:val="auto"/>
          <w:sz w:val="32"/>
          <w:szCs w:val="32"/>
        </w:rPr>
        <w:t>承诺</w:t>
      </w:r>
      <w:r>
        <w:rPr>
          <w:rFonts w:hint="eastAsia" w:ascii="宋体" w:hAnsi="宋体" w:eastAsia="方正仿宋_GBK" w:cs="方正仿宋_GBK"/>
          <w:b/>
          <w:bCs/>
          <w:color w:val="auto"/>
          <w:sz w:val="32"/>
          <w:szCs w:val="32"/>
          <w:lang w:eastAsia="zh-CN"/>
        </w:rPr>
        <w:t>审批（</w:t>
      </w:r>
      <w:r>
        <w:rPr>
          <w:rFonts w:hint="eastAsia" w:ascii="宋体" w:hAnsi="宋体" w:eastAsia="方正仿宋_GBK" w:cs="方正仿宋_GBK"/>
          <w:b/>
          <w:bCs/>
          <w:color w:val="auto"/>
          <w:sz w:val="32"/>
          <w:szCs w:val="32"/>
        </w:rPr>
        <w:t>办结</w:t>
      </w:r>
      <w:r>
        <w:rPr>
          <w:rFonts w:hint="eastAsia" w:ascii="宋体" w:hAnsi="宋体" w:eastAsia="方正仿宋_GBK" w:cs="方正仿宋_GBK"/>
          <w:b/>
          <w:bCs/>
          <w:color w:val="auto"/>
          <w:sz w:val="32"/>
          <w:szCs w:val="32"/>
          <w:lang w:eastAsia="zh-CN"/>
        </w:rPr>
        <w:t>）</w:t>
      </w:r>
      <w:r>
        <w:rPr>
          <w:rFonts w:hint="eastAsia" w:ascii="宋体" w:hAnsi="宋体" w:eastAsia="方正仿宋_GBK" w:cs="方正仿宋_GBK"/>
          <w:b/>
          <w:bCs/>
          <w:color w:val="auto"/>
          <w:sz w:val="32"/>
          <w:szCs w:val="32"/>
        </w:rPr>
        <w:t>时限：</w:t>
      </w:r>
      <w:r>
        <w:rPr>
          <w:rFonts w:hint="eastAsia" w:ascii="宋体" w:hAnsi="宋体" w:eastAsia="方正仿宋_GBK" w:cs="方正仿宋_GBK"/>
          <w:color w:val="auto"/>
          <w:sz w:val="32"/>
          <w:szCs w:val="32"/>
          <w:lang w:val="en-US" w:eastAsia="zh-CN"/>
        </w:rPr>
        <w:t>30</w:t>
      </w:r>
      <w:r>
        <w:rPr>
          <w:rFonts w:hint="eastAsia" w:ascii="宋体" w:hAnsi="宋体" w:eastAsia="方正仿宋_GBK" w:cs="方正仿宋_GBK"/>
          <w:color w:val="auto"/>
          <w:sz w:val="32"/>
          <w:szCs w:val="32"/>
        </w:rPr>
        <w:t>个工作日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w:t>
      </w:r>
      <w:r>
        <w:rPr>
          <w:rFonts w:hint="eastAsia" w:ascii="宋体" w:hAnsi="宋体" w:eastAsia="方正仿宋_GBK" w:cs="方正仿宋_GBK"/>
          <w:b/>
          <w:bCs/>
          <w:color w:val="auto"/>
          <w:sz w:val="32"/>
          <w:szCs w:val="32"/>
        </w:rPr>
        <w:t>是否收费：</w:t>
      </w:r>
      <w:r>
        <w:rPr>
          <w:rFonts w:hint="eastAsia" w:ascii="宋体" w:hAnsi="宋体" w:eastAsia="方正仿宋_GBK" w:cs="方正仿宋_GBK"/>
          <w:color w:val="auto"/>
          <w:sz w:val="32"/>
          <w:szCs w:val="32"/>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eastAsia="zh-CN"/>
        </w:rPr>
        <w:t>（十一）</w:t>
      </w:r>
      <w:r>
        <w:rPr>
          <w:rFonts w:hint="eastAsia" w:ascii="宋体" w:hAnsi="宋体" w:eastAsia="方正仿宋_GBK" w:cs="方正仿宋_GBK"/>
          <w:b/>
          <w:bCs/>
          <w:color w:val="auto"/>
          <w:sz w:val="32"/>
          <w:szCs w:val="32"/>
          <w:lang w:val="en-US" w:eastAsia="zh-CN"/>
        </w:rPr>
        <w:t>中介服务事项名称：</w:t>
      </w:r>
      <w:r>
        <w:rPr>
          <w:rFonts w:hint="eastAsia" w:ascii="宋体" w:hAnsi="宋体" w:eastAsia="方正仿宋_GBK" w:cs="方正仿宋_GBK"/>
          <w:color w:val="auto"/>
          <w:sz w:val="32"/>
          <w:szCs w:val="32"/>
        </w:rPr>
        <w:t>无</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（十二）</w:t>
      </w:r>
      <w:r>
        <w:rPr>
          <w:rFonts w:hint="eastAsia" w:ascii="宋体" w:hAnsi="宋体" w:eastAsia="方正仿宋_GBK" w:cs="方正仿宋_GBK"/>
          <w:b/>
          <w:bCs/>
          <w:color w:val="auto"/>
          <w:sz w:val="32"/>
          <w:szCs w:val="32"/>
        </w:rPr>
        <w:t>是否需要勘验、组织听证、专家评审、检测：</w:t>
      </w:r>
      <w:r>
        <w:rPr>
          <w:rFonts w:hint="eastAsia" w:ascii="宋体" w:hAnsi="宋体" w:eastAsia="方正仿宋_GBK" w:cs="方正仿宋_GBK"/>
          <w:color w:val="auto"/>
          <w:sz w:val="32"/>
          <w:szCs w:val="32"/>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（十三）</w:t>
      </w:r>
      <w:r>
        <w:rPr>
          <w:rFonts w:hint="eastAsia" w:ascii="宋体" w:hAnsi="宋体" w:eastAsia="方正仿宋_GBK" w:cs="方正仿宋_GBK"/>
          <w:b/>
          <w:bCs/>
          <w:color w:val="auto"/>
          <w:sz w:val="32"/>
          <w:szCs w:val="32"/>
        </w:rPr>
        <w:t>审批机关是否委托服务机构开展技术性服务</w:t>
      </w:r>
      <w:r>
        <w:rPr>
          <w:rFonts w:hint="eastAsia" w:ascii="宋体" w:hAnsi="宋体" w:eastAsia="方正仿宋_GBK" w:cs="方正仿宋_GBK"/>
          <w:b/>
          <w:bCs/>
          <w:color w:val="auto"/>
          <w:sz w:val="32"/>
          <w:szCs w:val="32"/>
          <w:lang w:eastAsia="zh-CN"/>
        </w:rPr>
        <w:t>（名称）</w:t>
      </w:r>
      <w:r>
        <w:rPr>
          <w:rFonts w:hint="eastAsia" w:ascii="宋体" w:hAnsi="宋体" w:eastAsia="方正仿宋_GBK" w:cs="方正仿宋_GBK"/>
          <w:b/>
          <w:bCs/>
          <w:color w:val="auto"/>
          <w:sz w:val="32"/>
          <w:szCs w:val="32"/>
        </w:rPr>
        <w:t>：</w:t>
      </w:r>
      <w:r>
        <w:rPr>
          <w:rFonts w:hint="eastAsia" w:ascii="宋体" w:hAnsi="宋体" w:eastAsia="方正仿宋_GBK" w:cs="方正仿宋_GBK"/>
          <w:color w:val="auto"/>
          <w:sz w:val="32"/>
          <w:szCs w:val="32"/>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32"/>
          <w:szCs w:val="32"/>
          <w:lang w:val="en-US" w:eastAsia="zh-CN"/>
        </w:rPr>
        <w:t>（十四）</w:t>
      </w:r>
      <w:r>
        <w:rPr>
          <w:rFonts w:hint="eastAsia" w:ascii="宋体" w:hAnsi="宋体" w:eastAsia="方正仿宋_GBK" w:cs="方正仿宋_GBK"/>
          <w:b/>
          <w:bCs/>
          <w:color w:val="auto"/>
          <w:sz w:val="32"/>
          <w:szCs w:val="32"/>
        </w:rPr>
        <w:t>是否实行告知承诺办理：</w:t>
      </w:r>
      <w:r>
        <w:rPr>
          <w:rFonts w:hint="eastAsia" w:ascii="宋体" w:hAnsi="宋体" w:eastAsia="方正仿宋_GBK" w:cs="方正仿宋_GBK"/>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lang w:eastAsia="zh-CN"/>
        </w:rPr>
      </w:pPr>
      <w:r>
        <w:rPr>
          <w:rFonts w:hint="eastAsia" w:ascii="宋体" w:hAnsi="宋体" w:eastAsia="方正仿宋_GBK" w:cs="方正仿宋_GBK"/>
          <w:b/>
          <w:bCs/>
          <w:color w:val="auto"/>
          <w:sz w:val="32"/>
          <w:szCs w:val="32"/>
          <w:lang w:val="en-US" w:eastAsia="zh-CN"/>
        </w:rPr>
        <w:t>（十五）</w:t>
      </w:r>
      <w:r>
        <w:rPr>
          <w:rFonts w:hint="eastAsia" w:ascii="宋体" w:hAnsi="宋体" w:eastAsia="方正仿宋_GBK" w:cs="方正仿宋_GBK"/>
          <w:b/>
          <w:bCs/>
          <w:color w:val="auto"/>
          <w:sz w:val="32"/>
          <w:szCs w:val="32"/>
        </w:rPr>
        <w:t>是否实行容缺办理：</w:t>
      </w:r>
      <w:r>
        <w:rPr>
          <w:rFonts w:hint="eastAsia" w:ascii="宋体" w:hAnsi="宋体" w:eastAsia="方正仿宋_GBK" w:cs="方正仿宋_GBK"/>
          <w:color w:val="auto"/>
          <w:sz w:val="32"/>
          <w:szCs w:val="32"/>
          <w:lang w:val="en-US" w:eastAsia="zh-CN"/>
        </w:rPr>
        <w:t>否</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b/>
          <w:bCs/>
          <w:color w:val="auto"/>
          <w:sz w:val="32"/>
          <w:szCs w:val="32"/>
          <w:lang w:val="en-US" w:eastAsia="zh-CN"/>
        </w:rPr>
        <w:t>（十六）</w:t>
      </w:r>
      <w:r>
        <w:rPr>
          <w:rFonts w:hint="eastAsia" w:ascii="宋体" w:hAnsi="宋体" w:eastAsia="方正仿宋_GBK" w:cs="方正仿宋_GBK"/>
          <w:b/>
          <w:bCs/>
          <w:color w:val="auto"/>
          <w:sz w:val="32"/>
          <w:szCs w:val="32"/>
        </w:rPr>
        <w:t>办理时间：</w:t>
      </w:r>
      <w:r>
        <w:rPr>
          <w:rFonts w:hint="eastAsia" w:ascii="宋体" w:hAnsi="宋体" w:eastAsia="方正仿宋_GBK" w:cs="方正仿宋_GBK"/>
          <w:color w:val="auto"/>
          <w:sz w:val="32"/>
          <w:szCs w:val="32"/>
        </w:rPr>
        <w:t>对应实施层级的办理时间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9" w:firstLineChars="200"/>
        <w:textAlignment w:val="auto"/>
        <w:outlineLvl w:val="1"/>
        <w:rPr>
          <w:rFonts w:hint="eastAsia" w:ascii="宋体" w:hAnsi="宋体" w:eastAsia="方正仿宋_GBK" w:cs="方正仿宋_GBK"/>
          <w:b/>
          <w:bCs/>
          <w:color w:val="auto"/>
          <w:sz w:val="32"/>
          <w:szCs w:val="32"/>
        </w:rPr>
      </w:pPr>
      <w:r>
        <w:rPr>
          <w:rFonts w:hint="eastAsia" w:ascii="宋体" w:hAnsi="宋体" w:eastAsia="方正仿宋_GBK" w:cs="方正仿宋_GBK"/>
          <w:b/>
          <w:bCs/>
          <w:color w:val="auto"/>
          <w:sz w:val="32"/>
          <w:szCs w:val="32"/>
          <w:lang w:val="en-US" w:eastAsia="zh-CN"/>
        </w:rPr>
        <w:t>（十七）</w:t>
      </w:r>
      <w:r>
        <w:rPr>
          <w:rFonts w:hint="eastAsia" w:ascii="宋体" w:hAnsi="宋体" w:eastAsia="方正仿宋_GBK" w:cs="方正仿宋_GBK"/>
          <w:b/>
          <w:bCs/>
          <w:color w:val="auto"/>
          <w:sz w:val="32"/>
          <w:szCs w:val="32"/>
        </w:rPr>
        <w:t>办理地址：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线下窗口办理：对应实施层级的办理地址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线上平台办理：对应实施层级的办理网址</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ascii="宋体" w:hAnsi="宋体" w:eastAsia="黑体" w:cs="Times New Roman"/>
          <w:color w:val="auto"/>
          <w:sz w:val="32"/>
          <w:szCs w:val="32"/>
        </w:rPr>
      </w:pPr>
      <w:r>
        <w:rPr>
          <w:rFonts w:ascii="宋体" w:hAnsi="宋体" w:eastAsia="黑体" w:cs="Times New Roman"/>
          <w:color w:val="auto"/>
          <w:sz w:val="32"/>
          <w:szCs w:val="32"/>
        </w:rPr>
        <w:t>二、设定</w:t>
      </w:r>
      <w:r>
        <w:rPr>
          <w:rFonts w:hint="eastAsia" w:ascii="宋体" w:hAnsi="宋体" w:eastAsia="黑体" w:cs="Times New Roman"/>
          <w:color w:val="auto"/>
          <w:sz w:val="32"/>
          <w:szCs w:val="32"/>
          <w:lang w:val="en-US" w:eastAsia="zh-CN"/>
        </w:rPr>
        <w:t>和实施</w:t>
      </w:r>
      <w:r>
        <w:rPr>
          <w:rFonts w:ascii="宋体" w:hAnsi="宋体" w:eastAsia="黑体" w:cs="Times New Roman"/>
          <w:color w:val="auto"/>
          <w:sz w:val="32"/>
          <w:szCs w:val="32"/>
        </w:rPr>
        <w:t>依据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楷体_GBK" w:cs="方正楷体_GBK"/>
          <w:color w:val="auto"/>
          <w:sz w:val="32"/>
          <w:szCs w:val="32"/>
        </w:rPr>
        <w:t>（</w:t>
      </w:r>
      <w:r>
        <w:rPr>
          <w:rFonts w:hint="eastAsia" w:ascii="宋体" w:hAnsi="宋体" w:eastAsia="方正楷体_GBK" w:cs="方正楷体_GBK"/>
          <w:color w:val="auto"/>
          <w:sz w:val="32"/>
          <w:szCs w:val="32"/>
          <w:lang w:val="en-US" w:eastAsia="zh-CN"/>
        </w:rPr>
        <w:t>一</w:t>
      </w:r>
      <w:r>
        <w:rPr>
          <w:rFonts w:hint="eastAsia" w:ascii="宋体" w:hAnsi="宋体" w:eastAsia="方正楷体_GBK" w:cs="方正楷体_GBK"/>
          <w:color w:val="auto"/>
          <w:sz w:val="32"/>
          <w:szCs w:val="32"/>
        </w:rPr>
        <w:t>）</w:t>
      </w:r>
      <w:r>
        <w:rPr>
          <w:rFonts w:hint="eastAsia" w:ascii="宋体" w:hAnsi="宋体" w:eastAsia="方正楷体_GBK" w:cs="方正楷体_GBK"/>
          <w:color w:val="auto"/>
          <w:sz w:val="32"/>
          <w:szCs w:val="32"/>
          <w:lang w:val="en-US" w:eastAsia="zh-CN"/>
        </w:rPr>
        <w:t>就业登记</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《中华人民共和国就业促进法》（中华人民共和国主席令第七十号）；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《就业服务与就业管理规定》（劳动和社会保障部令第28号）；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《人力资源和社会保障部关于进一步加强公共就业服务体系建设的指导意见》（人社部发〔2009〕116号）；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《人力资源和社会保障部关于进一步完善就业失业登记管理办法的通知》（人社部发〔2014〕97号）；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《云南省人社厅关于进一步规范就业失业登记管理服务工作的通知》（云人社发〔2016〕170号）。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仿宋_GBK" w:cs="方正仿宋_GBK"/>
          <w:color w:val="auto"/>
          <w:sz w:val="32"/>
          <w:szCs w:val="32"/>
          <w:lang w:val="en-US" w:eastAsia="zh-CN"/>
        </w:rPr>
      </w:pPr>
      <w:r>
        <w:rPr>
          <w:rFonts w:hint="eastAsia" w:ascii="宋体" w:hAnsi="宋体" w:eastAsia="方正楷体_GBK" w:cs="方正楷体_GBK"/>
          <w:color w:val="auto"/>
          <w:sz w:val="32"/>
          <w:szCs w:val="32"/>
          <w:lang w:val="en-US" w:eastAsia="zh-CN"/>
        </w:rPr>
        <w:t>（二）灵活就业人员参加企业职工养老保险参保登记</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《中华人民共和国社会保险法》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《社会保险费征缴暂行条例》</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《社会保险经办条例》</w:t>
      </w:r>
      <w:r>
        <w:rPr>
          <w:rFonts w:hint="eastAsia" w:ascii="宋体" w:hAnsi="宋体"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《香港澳门台湾居民在内地（大陆）参加社会保险暂行办法》（中华人民共和国人力资源和社会保障部、国家医疗保障局令第41号）</w:t>
      </w:r>
      <w:r>
        <w:rPr>
          <w:rFonts w:hint="eastAsia" w:ascii="宋体" w:hAnsi="宋体"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《关于印发&lt;外国人在中国永久居留享有相关待遇的办法&gt;的通知》（人社部发〔2012〕53号）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rPr>
        <w:t>）</w:t>
      </w:r>
      <w:r>
        <w:rPr>
          <w:rFonts w:hint="eastAsia" w:ascii="宋体" w:hAnsi="宋体" w:eastAsia="方正楷体_GBK" w:cs="方正楷体_GBK"/>
          <w:color w:val="auto"/>
          <w:sz w:val="32"/>
          <w:szCs w:val="32"/>
        </w:rPr>
        <w:t>灵活就业人员医保参保登记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《中华人民共和国社会保险法》</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《社会保险费征缴暂行条例》</w:t>
      </w:r>
      <w:r>
        <w:rPr>
          <w:rFonts w:hint="eastAsia" w:ascii="宋体" w:hAnsi="宋体" w:eastAsia="方正仿宋_GBK" w:cs="方正仿宋_GBK"/>
          <w:color w:val="auto"/>
          <w:sz w:val="32"/>
          <w:szCs w:val="32"/>
          <w:lang w:val="en-US" w:eastAsia="zh-CN"/>
        </w:rPr>
        <w:t xml:space="preserve"> </w:t>
      </w:r>
      <w:r>
        <w:rPr>
          <w:rFonts w:hint="eastAsia" w:ascii="宋体" w:hAnsi="宋体"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《社会保险经办条例》</w:t>
      </w:r>
      <w:r>
        <w:rPr>
          <w:rFonts w:hint="eastAsia" w:ascii="宋体" w:hAnsi="宋体"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rPr>
        <w:t>《香港澳门台湾居民在内地（大陆）参加社会保险暂行办法》（中华人民共和国人力资源和社会保障部、国家医疗保障局令第41号）</w:t>
      </w:r>
      <w:r>
        <w:rPr>
          <w:rFonts w:hint="eastAsia" w:ascii="宋体" w:hAnsi="宋体" w:eastAsia="方正仿宋_GBK" w:cs="方正仿宋_GBK"/>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《关于印发&lt;外国人在中国永久居留享有相关待遇的办法&gt;的通知》（人社部发〔2012〕53号）</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（四）创业担保贷款申请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《国务院关于进一步做好新形势下就业创业工作的意见》（国发〔2015〕23号）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《财政部关于修订发布〈普惠金融发展专项资金管理办法〉的通知》（财金〔2019〕96号）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 xml:space="preserve">《财政部人力资源社会保障部中国人民银行关于进一步做好创业担保贷款财政贴息工作的通知》（财金〔2018〕22号） </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sz w:val="32"/>
          <w:szCs w:val="32"/>
          <w:lang w:val="en-US" w:eastAsia="zh-CN"/>
        </w:rPr>
      </w:pPr>
      <w:r>
        <w:rPr>
          <w:rFonts w:hint="eastAsia" w:ascii="宋体" w:hAnsi="宋体" w:eastAsia="方正仿宋_GBK" w:cs="方正仿宋_GBK"/>
          <w:color w:val="auto"/>
          <w:sz w:val="32"/>
          <w:szCs w:val="32"/>
          <w:lang w:val="en-US" w:eastAsia="zh-CN"/>
        </w:rPr>
        <w:t>《财政部人力资源社会保障部中国人民银行关于进一步加大创业担保贷款贴息力度全力支持重点群体创业就业的通知》（财金〔2020〕21号）</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firstLine="560" w:firstLineChars="0"/>
        <w:textAlignment w:val="auto"/>
        <w:rPr>
          <w:rFonts w:hint="eastAsia"/>
          <w:sz w:val="32"/>
          <w:szCs w:val="32"/>
          <w:lang w:val="en-US" w:eastAsia="zh-CN"/>
        </w:rPr>
      </w:pP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财政部关于印发&lt;普惠金融发展专项资金管理办法&gt;的通知</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lang w:val="en-US" w:eastAsia="zh-CN"/>
        </w:rPr>
        <w:t>财金</w:t>
      </w:r>
      <w:r>
        <w:rPr>
          <w:rFonts w:hint="eastAsia" w:ascii="宋体" w:hAnsi="宋体" w:eastAsia="方正仿宋_GBK" w:cs="方正仿宋_GBK"/>
          <w:color w:val="auto"/>
          <w:sz w:val="32"/>
          <w:szCs w:val="32"/>
          <w:lang w:val="en-US" w:eastAsia="zh-CN"/>
        </w:rPr>
        <w:t>〔2023〕75号</w:t>
      </w:r>
      <w:r>
        <w:rPr>
          <w:rFonts w:hint="eastAsia" w:ascii="宋体" w:hAnsi="宋体" w:eastAsia="方正仿宋_GBK" w:cs="方正仿宋_GBK"/>
          <w:b w:val="0"/>
          <w:bCs w:val="0"/>
          <w:color w:val="auto"/>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（五）云岭创业贷申请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sz w:val="32"/>
          <w:szCs w:val="32"/>
          <w:lang w:val="en-US" w:eastAsia="zh-CN"/>
        </w:rPr>
      </w:pPr>
      <w:r>
        <w:rPr>
          <w:rFonts w:hint="eastAsia" w:ascii="宋体" w:hAnsi="宋体" w:eastAsia="方正仿宋_GBK" w:cs="方正仿宋_GBK"/>
          <w:color w:val="auto"/>
          <w:sz w:val="32"/>
          <w:szCs w:val="32"/>
          <w:lang w:eastAsia="zh-CN"/>
        </w:rPr>
        <w:t>《云南省人力资源和社会保障厅关于开展“云岭创业贷”专项贷款有关事项的通知》（云人社通〔2024〕13 号）</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（六）一次性创业补贴申领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sz w:val="32"/>
          <w:szCs w:val="32"/>
          <w:lang w:val="en-US" w:eastAsia="zh-CN"/>
        </w:rPr>
      </w:pPr>
      <w:r>
        <w:rPr>
          <w:rFonts w:hint="eastAsia" w:ascii="宋体" w:hAnsi="宋体" w:eastAsia="方正仿宋_GBK" w:cs="方正仿宋_GBK"/>
          <w:b w:val="0"/>
          <w:bCs w:val="0"/>
          <w:color w:val="auto"/>
          <w:sz w:val="32"/>
          <w:szCs w:val="32"/>
          <w:lang w:val="en-US" w:eastAsia="zh-CN"/>
        </w:rPr>
        <w:t>《就业补助资金管理办法》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仿宋_GBK" w:cs="方正仿宋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（七）灵活就业人员人事档案转入、流动人员人事档案转出</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《中共中央组织部 人力资源社会保障部五部门关于印发&lt;流动人员人事档案管理服务规定&gt;的通知》（人社部发〔2021〕112号）</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sz w:val="32"/>
          <w:szCs w:val="32"/>
          <w:lang w:eastAsia="zh-CN"/>
        </w:rPr>
      </w:pPr>
      <w:r>
        <w:rPr>
          <w:rFonts w:hint="eastAsia" w:ascii="宋体" w:hAnsi="宋体" w:eastAsia="方正仿宋_GBK" w:cs="方正仿宋_GBK"/>
          <w:color w:val="auto"/>
          <w:sz w:val="32"/>
          <w:szCs w:val="32"/>
          <w:lang w:val="en-US" w:eastAsia="zh-CN"/>
        </w:rPr>
        <w:t>《中共中央组织部 人力资源社会保障部五部门关于印发&lt;流动人员人事档案管理服务规定&gt;的通知》（人社部发〔2021〕112号）</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（八）住房公积金个人账户设立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b w:val="0"/>
          <w:bCs w:val="0"/>
          <w:color w:val="auto"/>
          <w:sz w:val="32"/>
          <w:szCs w:val="32"/>
          <w:lang w:val="en-US" w:eastAsia="zh-CN"/>
        </w:rPr>
      </w:pPr>
      <w:r>
        <w:rPr>
          <w:rFonts w:hint="eastAsia" w:ascii="宋体" w:hAnsi="宋体" w:eastAsia="黑体" w:cs="Times New Roman"/>
          <w:color w:val="auto"/>
          <w:sz w:val="32"/>
          <w:szCs w:val="32"/>
          <w:lang w:val="en-US" w:eastAsia="zh-CN"/>
        </w:rPr>
        <w:t xml:space="preserve"> </w:t>
      </w:r>
      <w:r>
        <w:rPr>
          <w:rFonts w:hint="eastAsia" w:ascii="宋体" w:hAnsi="宋体" w:eastAsia="方正仿宋_GBK" w:cs="方正仿宋_GBK"/>
          <w:color w:val="auto"/>
          <w:sz w:val="32"/>
          <w:szCs w:val="32"/>
          <w:lang w:val="en-US" w:eastAsia="zh-CN"/>
        </w:rPr>
        <w:t>《住房公积金管理条例》</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楷体_GBK" w:cs="方正楷体_GBK"/>
          <w:b/>
          <w:bCs/>
          <w:color w:val="auto"/>
          <w:sz w:val="32"/>
          <w:szCs w:val="32"/>
        </w:rPr>
      </w:pPr>
      <w:r>
        <w:rPr>
          <w:rFonts w:hint="eastAsia" w:ascii="宋体" w:hAnsi="宋体" w:eastAsia="方正楷体_GBK" w:cs="方正楷体_GBK"/>
          <w:b w:val="0"/>
          <w:bCs w:val="0"/>
          <w:color w:val="auto"/>
          <w:sz w:val="32"/>
          <w:szCs w:val="32"/>
          <w:lang w:val="en-US" w:eastAsia="zh-CN"/>
        </w:rPr>
        <w:t>（九）</w:t>
      </w:r>
      <w:r>
        <w:rPr>
          <w:rFonts w:hint="eastAsia" w:ascii="宋体" w:hAnsi="宋体" w:eastAsia="方正楷体_GBK" w:cs="方正楷体_GBK"/>
          <w:color w:val="auto"/>
          <w:sz w:val="32"/>
          <w:szCs w:val="32"/>
          <w:lang w:val="en-US" w:eastAsia="zh-CN"/>
        </w:rPr>
        <w:t>求职补贴申领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pacing w:val="-6"/>
          <w:kern w:val="2"/>
          <w:sz w:val="32"/>
          <w:szCs w:val="32"/>
          <w:lang w:val="en-US" w:eastAsia="zh-CN" w:bidi="zh-CN"/>
        </w:rPr>
      </w:pPr>
      <w:r>
        <w:rPr>
          <w:rFonts w:hint="eastAsia" w:ascii="宋体" w:hAnsi="宋体" w:eastAsia="方正仿宋_GBK" w:cs="方正仿宋_GBK"/>
          <w:color w:val="auto"/>
          <w:spacing w:val="-6"/>
          <w:kern w:val="2"/>
          <w:sz w:val="32"/>
          <w:szCs w:val="32"/>
          <w:lang w:val="en-US" w:eastAsia="zh-CN" w:bidi="zh-CN"/>
        </w:rPr>
        <w:t>《云南省人力资源和社会保障厅等3部门关于进一步引导高校毕业生服务乡村振兴的通知》（云人社通〔2022〕35号）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pacing w:val="-6"/>
          <w:kern w:val="2"/>
          <w:sz w:val="32"/>
          <w:szCs w:val="32"/>
          <w:lang w:val="en-US" w:eastAsia="zh-CN" w:bidi="zh-CN"/>
        </w:rPr>
      </w:pPr>
      <w:r>
        <w:rPr>
          <w:rFonts w:hint="eastAsia" w:ascii="宋体" w:hAnsi="宋体" w:eastAsia="方正仿宋_GBK" w:cs="方正仿宋_GBK"/>
          <w:color w:val="auto"/>
          <w:spacing w:val="-6"/>
          <w:kern w:val="2"/>
          <w:sz w:val="32"/>
          <w:szCs w:val="32"/>
          <w:lang w:val="en-US" w:eastAsia="zh-CN" w:bidi="zh-CN"/>
        </w:rPr>
        <w:t>《云南省人民政府办公厅关于印发云南省进一步稳就业促发展惠民生20条措施的通知》（云政办发〔2023〕28号）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pacing w:val="-6"/>
          <w:kern w:val="2"/>
          <w:sz w:val="32"/>
          <w:szCs w:val="32"/>
          <w:lang w:val="en-US" w:eastAsia="zh-CN" w:bidi="zh-CN"/>
        </w:rPr>
      </w:pPr>
      <w:r>
        <w:rPr>
          <w:rFonts w:hint="eastAsia" w:ascii="宋体" w:hAnsi="宋体" w:eastAsia="方正仿宋_GBK" w:cs="方正仿宋_GBK"/>
          <w:color w:val="auto"/>
          <w:spacing w:val="-6"/>
          <w:kern w:val="2"/>
          <w:sz w:val="32"/>
          <w:szCs w:val="32"/>
          <w:lang w:val="en-US" w:eastAsia="zh-CN" w:bidi="zh-CN"/>
        </w:rPr>
        <w:t>《云南省人力资源和社会保障厅关于做好一次性吸纳就业补贴与一次性基层就业奖补发放工作的通知》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黑体" w:cs="Times New Roman"/>
          <w:color w:val="auto"/>
          <w:sz w:val="32"/>
          <w:szCs w:val="32"/>
          <w:lang w:val="en-US" w:eastAsia="zh-CN"/>
        </w:rPr>
      </w:pPr>
      <w:r>
        <w:rPr>
          <w:rFonts w:ascii="宋体" w:hAnsi="宋体" w:eastAsia="黑体" w:cs="Times New Roman"/>
          <w:color w:val="auto"/>
          <w:sz w:val="32"/>
          <w:szCs w:val="32"/>
        </w:rPr>
        <w:t>三、</w:t>
      </w:r>
      <w:r>
        <w:rPr>
          <w:rFonts w:hint="eastAsia" w:ascii="宋体" w:hAnsi="宋体" w:eastAsia="黑体" w:cs="Times New Roman"/>
          <w:color w:val="auto"/>
          <w:sz w:val="32"/>
          <w:szCs w:val="32"/>
          <w:lang w:val="en-US" w:eastAsia="zh-CN"/>
        </w:rPr>
        <w:t>办理条件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一</w:t>
      </w:r>
      <w:r>
        <w:rPr>
          <w:rFonts w:hint="eastAsia" w:ascii="方正楷体_GBK" w:hAnsi="方正楷体_GBK" w:eastAsia="方正楷体_GBK" w:cs="方正楷体_GBK"/>
          <w:b w:val="0"/>
          <w:bCs w:val="0"/>
          <w:color w:val="auto"/>
          <w:sz w:val="32"/>
          <w:szCs w:val="32"/>
          <w:lang w:eastAsia="zh-CN"/>
        </w:rPr>
        <w:t>）</w:t>
      </w:r>
      <w:r>
        <w:rPr>
          <w:rFonts w:hint="eastAsia" w:ascii="方正楷体_GBK" w:hAnsi="方正楷体_GBK" w:eastAsia="方正楷体_GBK" w:cs="方正楷体_GBK"/>
          <w:b w:val="0"/>
          <w:bCs w:val="0"/>
          <w:color w:val="auto"/>
          <w:sz w:val="32"/>
          <w:szCs w:val="32"/>
          <w:lang w:val="en-US" w:eastAsia="zh-CN"/>
        </w:rPr>
        <w:t>就业登记</w:t>
      </w:r>
      <w:r>
        <w:rPr>
          <w:rFonts w:hint="eastAsia" w:ascii="方正楷体_GBK" w:hAnsi="方正楷体_GBK" w:eastAsia="方正楷体_GBK" w:cs="方正楷体_GBK"/>
          <w:b w:val="0"/>
          <w:bCs w:val="0"/>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lang w:val="en-US" w:eastAsia="zh-CN"/>
        </w:rPr>
      </w:pPr>
      <w:r>
        <w:rPr>
          <w:rFonts w:hint="eastAsia" w:ascii="宋体" w:hAnsi="宋体" w:eastAsia="方正仿宋_GBK" w:cs="方正仿宋_GBK"/>
          <w:color w:val="auto"/>
          <w:sz w:val="32"/>
          <w:szCs w:val="32"/>
          <w:lang w:val="en-US" w:eastAsia="zh-CN"/>
        </w:rPr>
        <w:t>从事个体经营（自主创业）或灵活就业的经营者、法定代表人、股东。</w:t>
      </w:r>
    </w:p>
    <w:p>
      <w:pPr>
        <w:pStyle w:val="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20" w:lineRule="exact"/>
        <w:ind w:left="0" w:leftChars="0" w:firstLine="616" w:firstLineChars="200"/>
        <w:rPr>
          <w:rFonts w:hint="default" w:ascii="宋体" w:hAnsi="宋体" w:eastAsia="方正楷体_GBK" w:cs="方正楷体_GBK"/>
          <w:b w:val="0"/>
          <w:bCs/>
          <w:color w:val="auto"/>
          <w:sz w:val="32"/>
          <w:szCs w:val="32"/>
          <w:lang w:val="en-US" w:eastAsia="zh-CN"/>
        </w:rPr>
      </w:pPr>
      <w:r>
        <w:rPr>
          <w:rFonts w:hint="eastAsia" w:eastAsia="方正楷体_GBK" w:cs="方正楷体_GBK"/>
          <w:b w:val="0"/>
          <w:bCs/>
          <w:color w:val="auto"/>
          <w:sz w:val="32"/>
          <w:szCs w:val="32"/>
          <w:lang w:val="en-US" w:eastAsia="zh-CN"/>
        </w:rPr>
        <w:t>（二）</w:t>
      </w:r>
      <w:r>
        <w:rPr>
          <w:rFonts w:hint="eastAsia" w:ascii="宋体" w:hAnsi="宋体" w:eastAsia="方正楷体_GBK" w:cs="方正楷体_GBK"/>
          <w:b w:val="0"/>
          <w:bCs/>
          <w:color w:val="auto"/>
          <w:sz w:val="32"/>
          <w:szCs w:val="32"/>
          <w:lang w:val="en-US" w:eastAsia="zh-CN"/>
        </w:rPr>
        <w:t>灵活就业人员参加企业职工养老保险参保登记</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1.</w:t>
      </w:r>
      <w:r>
        <w:rPr>
          <w:rFonts w:hint="eastAsia" w:ascii="宋体" w:hAnsi="宋体" w:eastAsia="方正仿宋_GBK" w:cs="方正仿宋_GBK"/>
          <w:color w:val="auto"/>
          <w:sz w:val="32"/>
          <w:szCs w:val="32"/>
          <w:lang w:val="en-US" w:eastAsia="zh-CN"/>
        </w:rPr>
        <w:t xml:space="preserve">年满16周岁（不含全日制在校学生）且未达到法定退休年龄的；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2.</w:t>
      </w:r>
      <w:r>
        <w:rPr>
          <w:rFonts w:hint="eastAsia" w:ascii="宋体" w:hAnsi="宋体" w:eastAsia="方正仿宋_GBK" w:cs="方正仿宋_GBK"/>
          <w:color w:val="auto"/>
          <w:sz w:val="32"/>
          <w:szCs w:val="32"/>
          <w:lang w:val="en-US" w:eastAsia="zh-CN"/>
        </w:rPr>
        <w:t xml:space="preserve">从事个体工商户、自谋职业者以及采取各种灵活方式就业的；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lang w:val="en-US" w:eastAsia="zh-CN"/>
        </w:rPr>
      </w:pPr>
      <w:r>
        <w:rPr>
          <w:rFonts w:hint="eastAsia" w:ascii="宋体" w:hAnsi="宋体" w:cs="方正仿宋_GBK"/>
          <w:color w:val="auto"/>
          <w:sz w:val="32"/>
          <w:szCs w:val="32"/>
          <w:lang w:val="en-US" w:eastAsia="zh-CN"/>
        </w:rPr>
        <w:t>3.</w:t>
      </w:r>
      <w:r>
        <w:rPr>
          <w:rFonts w:hint="eastAsia" w:ascii="宋体" w:hAnsi="宋体" w:eastAsia="方正仿宋_GBK" w:cs="方正仿宋_GBK"/>
          <w:color w:val="auto"/>
          <w:sz w:val="32"/>
          <w:szCs w:val="32"/>
          <w:lang w:val="en-US" w:eastAsia="zh-CN"/>
        </w:rPr>
        <w:t xml:space="preserve">如果参加过企业职工基本养老保险或城乡居民养老保险的，当前应处于暂停缴费状态；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color w:val="auto"/>
          <w:sz w:val="32"/>
          <w:szCs w:val="32"/>
        </w:rPr>
      </w:pPr>
      <w:r>
        <w:rPr>
          <w:rFonts w:hint="eastAsia" w:ascii="宋体" w:hAnsi="宋体" w:cs="方正仿宋_GBK"/>
          <w:color w:val="auto"/>
          <w:sz w:val="32"/>
          <w:szCs w:val="32"/>
          <w:lang w:val="en-US" w:eastAsia="zh-CN"/>
        </w:rPr>
        <w:t>4.</w:t>
      </w:r>
      <w:r>
        <w:rPr>
          <w:rFonts w:hint="eastAsia" w:ascii="宋体" w:hAnsi="宋体" w:eastAsia="方正仿宋_GBK" w:cs="方正仿宋_GBK"/>
          <w:color w:val="auto"/>
          <w:sz w:val="32"/>
          <w:szCs w:val="32"/>
          <w:lang w:val="en-US" w:eastAsia="zh-CN"/>
        </w:rPr>
        <w:t>未领取基本养老保险待遇。</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三</w:t>
      </w:r>
      <w:r>
        <w:rPr>
          <w:rFonts w:hint="eastAsia" w:ascii="方正楷体_GBK" w:hAnsi="方正楷体_GBK" w:eastAsia="方正楷体_GBK" w:cs="方正楷体_GBK"/>
          <w:color w:val="auto"/>
          <w:sz w:val="32"/>
          <w:szCs w:val="32"/>
        </w:rPr>
        <w:t>）</w:t>
      </w:r>
      <w:r>
        <w:rPr>
          <w:rFonts w:hint="eastAsia" w:ascii="宋体" w:hAnsi="宋体" w:eastAsia="方正楷体_GBK" w:cs="方正楷体_GBK"/>
          <w:color w:val="auto"/>
          <w:sz w:val="32"/>
          <w:szCs w:val="32"/>
        </w:rPr>
        <w:t>灵活就业人员医保参保登记</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rPr>
        <w:t>未参加单位职工医保、居民医保或其他医疗保障制度的人员，可以申请办理灵活就业人员职工参保登记。</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（四）创业担保贷款申请</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宋体" w:hAnsi="宋体" w:eastAsia="方正仿宋_GBK" w:cs="方正仿宋_GBK"/>
          <w:color w:val="auto"/>
          <w:sz w:val="32"/>
          <w:szCs w:val="32"/>
          <w:lang w:val="en-US" w:eastAsia="zh-CN"/>
        </w:rPr>
        <w:t>城镇登记失业人员、就业困难人员（含残疾人）、退役军人、刑满释放人员、高校毕业生（含大学生村官和留学回国学生）、化解过剩产能企业职工和失业人员、返乡创业农民工、网络商户、脱贫人口、农村自主创业农民可申请。除助学贷款、脱贫人口小额信贷、住房贷款、购车贷款、5万元以下小额消费贷款（含信用卡消费）以外，申请人提交创业担保贷款申请时，本人及其配偶无其他贷款，创业担保贷款累计扶持不得超过3次。</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（五）云岭创业贷申请</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宋体" w:hAnsi="宋体" w:eastAsia="方正仿宋_GBK" w:cs="Times New Roman"/>
          <w:color w:val="auto"/>
          <w:kern w:val="2"/>
          <w:sz w:val="32"/>
          <w:szCs w:val="32"/>
          <w:lang w:val="en-US" w:eastAsia="zh-CN" w:bidi="ar-SA"/>
        </w:rPr>
      </w:pPr>
      <w:r>
        <w:rPr>
          <w:rFonts w:hint="eastAsia" w:ascii="宋体" w:hAnsi="宋体" w:eastAsia="方正仿宋_GBK" w:cs="方正仿宋_GBK"/>
          <w:color w:val="auto"/>
          <w:sz w:val="32"/>
          <w:szCs w:val="32"/>
          <w:lang w:val="en-US" w:eastAsia="zh-CN"/>
        </w:rPr>
        <w:t>1.</w:t>
      </w:r>
      <w:r>
        <w:rPr>
          <w:rFonts w:hint="eastAsia" w:ascii="宋体" w:hAnsi="宋体" w:eastAsia="方正仿宋_GBK" w:cs="方正仿宋_GBK"/>
          <w:color w:val="auto"/>
          <w:sz w:val="32"/>
          <w:szCs w:val="32"/>
          <w:lang w:eastAsia="zh-CN"/>
        </w:rPr>
        <w:t>在云南省内依法核准登记的中小微企业、个体工商户等的法定代表人、经营者年龄不低于18周岁且不高于65周岁</w:t>
      </w:r>
      <w:r>
        <w:rPr>
          <w:rFonts w:hint="eastAsia" w:ascii="宋体" w:hAnsi="宋体"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宋体" w:hAnsi="宋体" w:eastAsia="方正仿宋_GBK" w:cs="方正仿宋_GBK"/>
          <w:color w:val="auto"/>
          <w:sz w:val="32"/>
          <w:szCs w:val="32"/>
        </w:rPr>
      </w:pPr>
      <w:r>
        <w:rPr>
          <w:rFonts w:hint="eastAsia" w:ascii="宋体" w:hAnsi="宋体" w:eastAsia="方正仿宋_GBK" w:cs="方正仿宋_GBK"/>
          <w:color w:val="auto"/>
          <w:sz w:val="32"/>
          <w:szCs w:val="32"/>
          <w:lang w:val="en-US" w:eastAsia="zh-CN"/>
        </w:rPr>
        <w:t>2.</w:t>
      </w:r>
      <w:r>
        <w:rPr>
          <w:rFonts w:hint="eastAsia" w:ascii="宋体" w:hAnsi="宋体" w:eastAsia="方正仿宋_GBK" w:cs="方正仿宋_GBK"/>
          <w:color w:val="auto"/>
          <w:sz w:val="32"/>
          <w:szCs w:val="32"/>
        </w:rPr>
        <w:t>经营主体及实际控制人无不良信用记录，不存在法院公告为被告身份的民间借贷纠纷记录；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宋体" w:hAnsi="宋体" w:eastAsia="方正仿宋_GBK"/>
          <w:color w:val="auto"/>
          <w:sz w:val="32"/>
          <w:szCs w:val="32"/>
          <w:lang w:eastAsia="zh-CN"/>
        </w:rPr>
      </w:pPr>
      <w:r>
        <w:rPr>
          <w:rFonts w:hint="eastAsia" w:ascii="宋体" w:hAnsi="宋体" w:eastAsia="方正仿宋_GBK"/>
          <w:color w:val="auto"/>
          <w:sz w:val="32"/>
          <w:szCs w:val="32"/>
          <w:lang w:val="en-US" w:eastAsia="zh-CN"/>
        </w:rPr>
        <w:t>3.</w:t>
      </w:r>
      <w:r>
        <w:rPr>
          <w:rFonts w:ascii="宋体" w:hAnsi="宋体" w:eastAsia="方正仿宋_GBK"/>
          <w:color w:val="auto"/>
          <w:sz w:val="32"/>
          <w:szCs w:val="32"/>
        </w:rPr>
        <w:t>经营主体及实际控制人当前未列为被执行人（法院）情形</w:t>
      </w:r>
      <w:r>
        <w:rPr>
          <w:rFonts w:hint="eastAsia" w:ascii="宋体" w:hAnsi="宋体"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rPr>
          <w:rFonts w:hint="eastAsia" w:ascii="方正楷体_GBK" w:hAnsi="方正楷体_GBK" w:eastAsia="方正楷体_GBK" w:cs="方正楷体_GBK"/>
          <w:color w:val="auto"/>
          <w:sz w:val="32"/>
          <w:szCs w:val="32"/>
          <w:lang w:val="en-US" w:eastAsia="zh-CN"/>
        </w:rPr>
      </w:pPr>
      <w:r>
        <w:rPr>
          <w:rFonts w:hint="eastAsia" w:ascii="宋体" w:hAnsi="宋体" w:eastAsia="方正仿宋_GBK"/>
          <w:color w:val="auto"/>
          <w:sz w:val="32"/>
          <w:szCs w:val="32"/>
          <w:lang w:val="en-US" w:eastAsia="zh-CN"/>
        </w:rPr>
        <w:t>4.</w:t>
      </w:r>
      <w:r>
        <w:rPr>
          <w:rFonts w:ascii="宋体" w:hAnsi="宋体" w:eastAsia="方正仿宋_GBK"/>
          <w:color w:val="auto"/>
          <w:sz w:val="32"/>
          <w:szCs w:val="32"/>
        </w:rPr>
        <w:t>经营</w:t>
      </w:r>
      <w:r>
        <w:rPr>
          <w:rFonts w:hint="eastAsia" w:ascii="宋体" w:hAnsi="宋体" w:eastAsia="方正仿宋_GBK"/>
          <w:color w:val="auto"/>
          <w:sz w:val="32"/>
          <w:szCs w:val="32"/>
          <w:lang w:eastAsia="zh-CN"/>
        </w:rPr>
        <w:t>方向</w:t>
      </w:r>
      <w:r>
        <w:rPr>
          <w:rFonts w:ascii="宋体" w:hAnsi="宋体" w:eastAsia="方正仿宋_GBK"/>
          <w:color w:val="auto"/>
          <w:sz w:val="32"/>
          <w:szCs w:val="32"/>
        </w:rPr>
        <w:t>符合国家和云南省产业政策</w:t>
      </w:r>
      <w:r>
        <w:rPr>
          <w:rFonts w:hint="eastAsia" w:ascii="宋体" w:hAnsi="宋体" w:eastAsia="方正仿宋_GBK"/>
          <w:color w:val="auto"/>
          <w:sz w:val="32"/>
          <w:szCs w:val="32"/>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（六）一次性创业补贴申领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eastAsia" w:ascii="宋体" w:hAnsi="宋体" w:eastAsia="方正楷体_GBK" w:cs="方正楷体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2023年12月20日，财政部 人力资源社会保障部联合印发了《就业补助资金管理办法》，对“一次性创业补贴”相关政策做了调整，目前我省对应的就业补助资金管理办法修订工作暂未完成，该项政策的扶持范围、补贴标准暂未明确，待我省就业补助资金管理办法修订完成后，将及时依据调整后政策编制相应办事指南及工作指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1"/>
        <w:rPr>
          <w:rFonts w:hint="default" w:ascii="宋体" w:hAnsi="宋体" w:eastAsia="方正仿宋_GBK" w:cs="方正仿宋_GBK"/>
          <w:b w:val="0"/>
          <w:bCs w:val="0"/>
          <w:color w:val="auto"/>
          <w:sz w:val="32"/>
          <w:szCs w:val="32"/>
          <w:lang w:val="en-US" w:eastAsia="zh-CN"/>
        </w:rPr>
      </w:pPr>
      <w:r>
        <w:rPr>
          <w:rFonts w:hint="eastAsia" w:ascii="宋体" w:hAnsi="宋体" w:eastAsia="方正楷体_GBK" w:cs="方正楷体_GBK"/>
          <w:b w:val="0"/>
          <w:bCs w:val="0"/>
          <w:color w:val="auto"/>
          <w:sz w:val="32"/>
          <w:szCs w:val="32"/>
          <w:lang w:val="en-US" w:eastAsia="zh-CN"/>
        </w:rPr>
        <w:t>（七）灵活就业人员人事档案转入、流动人员人事档案转出</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1.灵活就业人员人事档案转入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default" w:ascii="宋体" w:hAnsi="宋体" w:eastAsia="方正仿宋_GBK" w:cs="方正仿宋_GBK"/>
          <w:b w:val="0"/>
          <w:bCs w:val="0"/>
          <w:color w:val="auto"/>
          <w:sz w:val="32"/>
          <w:szCs w:val="32"/>
          <w:lang w:val="en-US" w:eastAsia="zh-CN"/>
        </w:rPr>
      </w:pPr>
      <w:r>
        <w:rPr>
          <w:rFonts w:hint="default" w:ascii="宋体" w:hAnsi="宋体" w:eastAsia="方正仿宋_GBK" w:cs="方正仿宋_GBK"/>
          <w:b w:val="0"/>
          <w:bCs w:val="0"/>
          <w:color w:val="auto"/>
          <w:sz w:val="32"/>
          <w:szCs w:val="32"/>
          <w:lang w:val="en-US" w:eastAsia="zh-CN"/>
        </w:rPr>
        <w:t>灵活就业人员提出档案托管申请并提供就业创业相关信息</w:t>
      </w:r>
      <w:r>
        <w:rPr>
          <w:rFonts w:hint="eastAsia" w:ascii="宋体" w:hAnsi="宋体" w:eastAsia="方正仿宋_GBK" w:cs="方正仿宋_GBK"/>
          <w:b w:val="0"/>
          <w:bCs w:val="0"/>
          <w:color w:val="auto"/>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 xml:space="preserve">2.流动人员人事档案转出 </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办理流动人员人事档案转出，需满足以下条件：</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（1）个人人事档案托管在全省各级流动人员档案管理服务机构的流动人员；</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（2）按照规定提供流动人员人事档案调档函、有效身份证件；</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宋体" w:hAnsi="宋体" w:eastAsia="方正仿宋_GBK" w:cs="方正仿宋_GBK"/>
          <w:b w:val="0"/>
          <w:bCs w:val="0"/>
          <w:color w:val="auto"/>
          <w:sz w:val="32"/>
          <w:szCs w:val="32"/>
          <w:lang w:val="en-US" w:eastAsia="zh-CN"/>
        </w:rPr>
      </w:pPr>
      <w:r>
        <w:rPr>
          <w:rFonts w:hint="eastAsia" w:ascii="宋体" w:hAnsi="宋体" w:eastAsia="方正仿宋_GBK" w:cs="方正仿宋_GBK"/>
          <w:b w:val="0"/>
          <w:bCs w:val="0"/>
          <w:color w:val="auto"/>
          <w:sz w:val="32"/>
          <w:szCs w:val="32"/>
          <w:lang w:val="en-US" w:eastAsia="zh-CN"/>
        </w:rPr>
        <w:t>（3）与存档单位解除劳动合同的还需提供解除劳动合同证明书/协议书复印件或同意档案转出的情况说明（个人委托无需提供）；</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sz w:val="32"/>
          <w:szCs w:val="32"/>
          <w:lang w:eastAsia="zh-CN"/>
        </w:rPr>
      </w:pPr>
      <w:r>
        <w:rPr>
          <w:rFonts w:hint="eastAsia" w:ascii="宋体" w:hAnsi="宋体" w:eastAsia="方正仿宋_GBK" w:cs="方正仿宋_GBK"/>
          <w:b w:val="0"/>
          <w:bCs w:val="0"/>
          <w:color w:val="auto"/>
          <w:sz w:val="32"/>
          <w:szCs w:val="32"/>
          <w:lang w:val="en-US" w:eastAsia="zh-CN"/>
        </w:rPr>
        <w:t>（4）如需委托他人办理，还需提供委托书，被委托人身份证原件及复印件。</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20" w:lineRule="exact"/>
        <w:ind w:left="0" w:leftChars="0" w:firstLine="616" w:firstLineChars="200"/>
        <w:textAlignment w:val="auto"/>
        <w:rPr>
          <w:rFonts w:hint="default"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（八）住房公积金个人账户设立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2"/>
        <w:rPr>
          <w:rFonts w:hint="default" w:eastAsia="仿宋_GB2312"/>
          <w:sz w:val="32"/>
          <w:szCs w:val="32"/>
          <w:lang w:val="en-US" w:eastAsia="zh-CN"/>
        </w:rPr>
      </w:pPr>
      <w:r>
        <w:rPr>
          <w:rFonts w:hint="eastAsia" w:ascii="宋体" w:hAnsi="宋体" w:eastAsia="黑体" w:cs="Times New Roman"/>
          <w:color w:val="auto"/>
          <w:sz w:val="32"/>
          <w:szCs w:val="32"/>
          <w:lang w:val="en-US" w:eastAsia="zh-CN"/>
        </w:rPr>
        <w:t xml:space="preserve"> </w:t>
      </w:r>
      <w:r>
        <w:rPr>
          <w:rFonts w:hint="eastAsia" w:ascii="宋体" w:hAnsi="宋体" w:eastAsia="方正仿宋_GBK" w:cs="方正仿宋_GBK"/>
          <w:b w:val="0"/>
          <w:bCs w:val="0"/>
          <w:color w:val="auto"/>
          <w:sz w:val="32"/>
          <w:szCs w:val="32"/>
        </w:rPr>
        <w:t>达到法定就业年龄，具有完全民事行为能力或视为完全民事行为能力的在本市以非全日制、个体经营、新业态等方式就业的人员</w:t>
      </w:r>
      <w:r>
        <w:rPr>
          <w:rFonts w:hint="eastAsia" w:ascii="宋体" w:hAnsi="宋体" w:eastAsia="方正仿宋_GBK" w:cs="方正仿宋_GBK"/>
          <w:b w:val="0"/>
          <w:bCs w:val="0"/>
          <w:color w:val="auto"/>
          <w:sz w:val="32"/>
          <w:szCs w:val="32"/>
          <w:lang w:val="en-US" w:eastAsia="zh-CN"/>
        </w:rPr>
        <w:t>可申请设立住房公积金个人账户</w:t>
      </w:r>
      <w:r>
        <w:rPr>
          <w:rFonts w:hint="eastAsia" w:ascii="宋体" w:hAnsi="宋体" w:eastAsia="方正仿宋_GBK" w:cs="方正仿宋_GBK"/>
          <w:b w:val="0"/>
          <w:bCs w:val="0"/>
          <w:color w:val="auto"/>
          <w:sz w:val="32"/>
          <w:szCs w:val="32"/>
        </w:rPr>
        <w:t>。</w:t>
      </w:r>
    </w:p>
    <w:p>
      <w:pPr>
        <w:pStyle w:val="3"/>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56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 xml:space="preserve">（九）求职补贴申领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firstLine="616" w:firstLineChars="200"/>
        <w:textAlignment w:val="auto"/>
        <w:outlineLvl w:val="2"/>
        <w:rPr>
          <w:rFonts w:ascii="宋体" w:hAnsi="宋体" w:eastAsia="方正仿宋_GBK" w:cs="Times New Roman"/>
          <w:color w:val="auto"/>
          <w:sz w:val="32"/>
          <w:szCs w:val="32"/>
        </w:rPr>
      </w:pPr>
      <w:r>
        <w:rPr>
          <w:rFonts w:hint="eastAsia" w:ascii="宋体" w:hAnsi="宋体" w:eastAsia="方正仿宋_GBK" w:cs="方正仿宋_GBK"/>
          <w:b w:val="0"/>
          <w:bCs w:val="0"/>
          <w:color w:val="auto"/>
          <w:sz w:val="32"/>
          <w:szCs w:val="32"/>
        </w:rPr>
        <w:t>毕业3年内在我省辖区内乡镇村企业就业，签订6个月以上劳动合同并按规定缴纳社会保险费、且基层服务期满6个月的高校毕业生</w:t>
      </w:r>
      <w:r>
        <w:rPr>
          <w:rFonts w:hint="eastAsia" w:ascii="宋体" w:hAnsi="宋体" w:eastAsia="方正仿宋_GBK" w:cs="方正仿宋_GBK"/>
          <w:b w:val="0"/>
          <w:bCs w:val="0"/>
          <w:color w:val="auto"/>
          <w:sz w:val="32"/>
          <w:szCs w:val="32"/>
          <w:lang w:eastAsia="zh-CN"/>
        </w:rPr>
        <w:t>可申领一次性基层就业奖补</w:t>
      </w:r>
      <w:r>
        <w:rPr>
          <w:rFonts w:ascii="宋体" w:hAnsi="宋体" w:eastAsia="方正仿宋_GBK"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16"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四、注意事项</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eastAsia" w:ascii="宋体" w:hAnsi="宋体" w:eastAsia="方正仿宋_GBK" w:cs="Times New Roman"/>
          <w:b w:val="0"/>
          <w:bCs/>
          <w:color w:val="auto"/>
          <w:sz w:val="32"/>
          <w:szCs w:val="32"/>
          <w:lang w:val="en-US" w:eastAsia="zh-CN"/>
        </w:rPr>
      </w:pPr>
      <w:r>
        <w:rPr>
          <w:rFonts w:hint="eastAsia" w:eastAsia="方正仿宋_GBK" w:cs="Times New Roman"/>
          <w:b w:val="0"/>
          <w:bCs/>
          <w:color w:val="auto"/>
          <w:sz w:val="32"/>
          <w:szCs w:val="32"/>
          <w:lang w:val="en-US" w:eastAsia="zh-CN"/>
        </w:rPr>
        <w:t>（一）</w:t>
      </w:r>
      <w:r>
        <w:rPr>
          <w:rFonts w:hint="eastAsia" w:ascii="宋体" w:hAnsi="宋体" w:eastAsia="方正仿宋_GBK" w:cs="Times New Roman"/>
          <w:b w:val="0"/>
          <w:bCs/>
          <w:color w:val="auto"/>
          <w:sz w:val="32"/>
          <w:szCs w:val="32"/>
          <w:lang w:val="en-US" w:eastAsia="zh-CN"/>
        </w:rPr>
        <w:t>选择办理创业担保贷款</w:t>
      </w:r>
      <w:r>
        <w:rPr>
          <w:rFonts w:hint="eastAsia" w:eastAsia="方正仿宋_GBK" w:cs="Times New Roman"/>
          <w:b w:val="0"/>
          <w:bCs/>
          <w:color w:val="auto"/>
          <w:sz w:val="32"/>
          <w:szCs w:val="32"/>
          <w:lang w:val="en-US" w:eastAsia="zh-CN"/>
        </w:rPr>
        <w:t>、云岭创业贷申请</w:t>
      </w:r>
      <w:r>
        <w:rPr>
          <w:rFonts w:hint="eastAsia" w:ascii="宋体" w:hAnsi="宋体" w:eastAsia="方正仿宋_GBK" w:cs="Times New Roman"/>
          <w:b w:val="0"/>
          <w:bCs/>
          <w:color w:val="auto"/>
          <w:sz w:val="32"/>
          <w:szCs w:val="32"/>
          <w:lang w:val="en-US" w:eastAsia="zh-CN"/>
        </w:rPr>
        <w:t>，需事先通过云南省中小企业融资信用平台注册并绑定本人担任法人的企业信息。</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default"/>
          <w:sz w:val="32"/>
          <w:szCs w:val="32"/>
          <w:lang w:val="en-US" w:eastAsia="zh-CN"/>
        </w:rPr>
      </w:pPr>
      <w:r>
        <w:rPr>
          <w:rFonts w:hint="eastAsia" w:eastAsia="方正仿宋_GBK" w:cs="Times New Roman"/>
          <w:b w:val="0"/>
          <w:bCs/>
          <w:color w:val="auto"/>
          <w:sz w:val="32"/>
          <w:szCs w:val="32"/>
          <w:lang w:val="en-US" w:eastAsia="zh-CN"/>
        </w:rPr>
        <w:t>（二）</w:t>
      </w:r>
      <w:r>
        <w:rPr>
          <w:rFonts w:hint="eastAsia" w:ascii="宋体" w:hAnsi="宋体" w:eastAsia="方正仿宋_GBK" w:cs="Times New Roman"/>
          <w:b w:val="0"/>
          <w:bCs/>
          <w:color w:val="auto"/>
          <w:sz w:val="32"/>
          <w:szCs w:val="32"/>
          <w:lang w:val="en-US" w:eastAsia="zh-CN"/>
        </w:rPr>
        <w:t>办理灵活就业人员人事档案转入若需实现零跑动，则需选择邮寄（到付）流动人员人事档案调档函和《个人委托人事档案管理服务受理通知书》。</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（三）未实现部门间数据共享及业务协同核验的信息，仍需申请人提供对应印证形式的材料。</w:t>
      </w:r>
    </w:p>
    <w:p>
      <w:pPr>
        <w:pStyle w:val="2"/>
        <w:keepNext w:val="0"/>
        <w:keepLines w:val="0"/>
        <w:pageBreakBefore w:val="0"/>
        <w:kinsoku/>
        <w:wordWrap/>
        <w:overflowPunct/>
        <w:topLinePunct w:val="0"/>
        <w:autoSpaceDE/>
        <w:autoSpaceDN/>
        <w:bidi w:val="0"/>
        <w:adjustRightInd/>
        <w:snapToGrid/>
        <w:spacing w:before="0" w:beforeAutospacing="0" w:after="0" w:afterAutospacing="0" w:line="520" w:lineRule="exact"/>
        <w:ind w:left="0" w:firstLine="616" w:firstLineChars="200"/>
        <w:rPr>
          <w:rFonts w:hint="eastAsia" w:ascii="宋体" w:hAnsi="宋体" w:eastAsia="方正仿宋_GBK" w:cs="Times New Roman"/>
          <w:b w:val="0"/>
          <w:bCs/>
          <w:color w:val="auto"/>
          <w:sz w:val="32"/>
          <w:szCs w:val="32"/>
          <w:lang w:val="en-US" w:eastAsia="zh-CN"/>
        </w:rPr>
      </w:pPr>
      <w:r>
        <w:rPr>
          <w:rFonts w:hint="eastAsia" w:ascii="方正仿宋_GBK" w:hAnsi="方正仿宋_GBK" w:eastAsia="方正仿宋_GBK" w:cs="方正仿宋_GBK"/>
          <w:b w:val="0"/>
          <w:bCs/>
          <w:sz w:val="32"/>
          <w:szCs w:val="32"/>
          <w:lang w:val="en-US" w:eastAsia="zh-CN"/>
        </w:rPr>
        <w:t>（四）</w:t>
      </w:r>
      <w:r>
        <w:rPr>
          <w:rFonts w:hint="eastAsia" w:ascii="宋体" w:hAnsi="宋体" w:eastAsia="方正仿宋_GBK" w:cs="Times New Roman"/>
          <w:b w:val="0"/>
          <w:bCs/>
          <w:color w:val="auto"/>
          <w:sz w:val="32"/>
          <w:szCs w:val="32"/>
          <w:lang w:val="en-US" w:eastAsia="zh-CN"/>
        </w:rPr>
        <w:t>依法进行现场查验、人事档案核查</w:t>
      </w:r>
      <w:r>
        <w:rPr>
          <w:rFonts w:hint="eastAsia" w:ascii="宋体" w:hAnsi="宋体" w:eastAsia="方正仿宋_GBK" w:cs="Times New Roman"/>
          <w:b w:val="0"/>
          <w:bCs/>
          <w:color w:val="auto"/>
          <w:sz w:val="32"/>
          <w:szCs w:val="32"/>
        </w:rPr>
        <w:t>时间不计算在承诺办结时限</w:t>
      </w:r>
      <w:r>
        <w:rPr>
          <w:rFonts w:hint="eastAsia" w:ascii="宋体" w:hAnsi="宋体" w:eastAsia="方正仿宋_GBK" w:cs="Times New Roman"/>
          <w:b w:val="0"/>
          <w:bCs/>
          <w:color w:val="auto"/>
          <w:sz w:val="32"/>
          <w:szCs w:val="32"/>
          <w:lang w:val="en-US" w:eastAsia="zh-CN"/>
        </w:rPr>
        <w:t>内。</w:t>
      </w:r>
    </w:p>
    <w:p>
      <w:pPr>
        <w:keepNext w:val="0"/>
        <w:keepLines w:val="0"/>
        <w:pageBreakBefore w:val="0"/>
        <w:kinsoku/>
        <w:wordWrap/>
        <w:overflowPunct/>
        <w:topLinePunct w:val="0"/>
        <w:autoSpaceDE/>
        <w:autoSpaceDN/>
        <w:bidi w:val="0"/>
        <w:adjustRightInd/>
        <w:snapToGrid/>
        <w:spacing w:beforeAutospacing="0" w:afterAutospacing="0" w:line="520" w:lineRule="exact"/>
        <w:ind w:left="0" w:firstLine="616" w:firstLineChars="200"/>
        <w:rPr>
          <w:rFonts w:hint="default"/>
          <w:sz w:val="32"/>
          <w:szCs w:val="32"/>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宋体" w:hAnsi="宋体" w:eastAsia="方正仿宋_GBK" w:cs="Times New Roman"/>
          <w:b w:val="0"/>
          <w:bCs/>
          <w:color w:val="auto"/>
          <w:sz w:val="32"/>
          <w:szCs w:val="32"/>
          <w:lang w:val="en-US" w:eastAsia="zh-CN"/>
        </w:rPr>
        <w:t>（五）</w:t>
      </w:r>
      <w:r>
        <w:rPr>
          <w:rFonts w:hint="eastAsia" w:ascii="宋体" w:hAnsi="宋体" w:eastAsia="方正仿宋_GBK" w:cs="Times New Roman"/>
          <w:color w:val="auto"/>
          <w:sz w:val="32"/>
          <w:szCs w:val="32"/>
        </w:rPr>
        <w:t>申请人承诺所填写的内容和提供的材料真实有效，若有隐瞒、提供虚假材料等行为，应承担由此产生的法律后果</w:t>
      </w:r>
      <w:r>
        <w:rPr>
          <w:rFonts w:ascii="宋体" w:hAnsi="宋体" w:eastAsia="方正仿宋_GBK" w:cs="Times New Roman"/>
          <w:color w:val="auto"/>
          <w:sz w:val="32"/>
          <w:szCs w:val="32"/>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616" w:firstLineChars="200"/>
        <w:outlineLvl w:val="1"/>
        <w:rPr>
          <w:rFonts w:ascii="宋体" w:hAnsi="宋体" w:eastAsia="黑体" w:cs="Times New Roman"/>
          <w:color w:val="auto"/>
          <w:sz w:val="28"/>
          <w:szCs w:val="28"/>
        </w:rPr>
      </w:pPr>
      <w:r>
        <w:rPr>
          <w:rFonts w:hint="eastAsia" w:ascii="宋体" w:hAnsi="宋体" w:eastAsia="黑体" w:cs="Times New Roman"/>
          <w:color w:val="auto"/>
          <w:sz w:val="32"/>
          <w:szCs w:val="32"/>
          <w:lang w:val="en-US" w:eastAsia="zh-CN"/>
        </w:rPr>
        <w:t>五</w:t>
      </w:r>
      <w:r>
        <w:rPr>
          <w:rFonts w:ascii="宋体" w:hAnsi="宋体" w:eastAsia="黑体" w:cs="Times New Roman"/>
          <w:color w:val="auto"/>
          <w:sz w:val="32"/>
          <w:szCs w:val="32"/>
        </w:rPr>
        <w:t>、申请材料</w:t>
      </w:r>
    </w:p>
    <w:tbl>
      <w:tblPr>
        <w:tblStyle w:val="8"/>
        <w:tblW w:w="14273"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9"/>
        <w:gridCol w:w="2867"/>
        <w:gridCol w:w="733"/>
        <w:gridCol w:w="928"/>
        <w:gridCol w:w="866"/>
        <w:gridCol w:w="1007"/>
        <w:gridCol w:w="972"/>
        <w:gridCol w:w="1027"/>
        <w:gridCol w:w="2030"/>
        <w:gridCol w:w="1570"/>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黑体_GBK" w:cs="方正黑体_GBK"/>
                <w:i w:val="0"/>
                <w:iCs w:val="0"/>
                <w:color w:val="auto"/>
                <w:kern w:val="0"/>
                <w:sz w:val="24"/>
                <w:szCs w:val="24"/>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黑体_GBK" w:cs="方正黑体_GBK"/>
                <w:i w:val="0"/>
                <w:iCs w:val="0"/>
                <w:color w:val="auto"/>
                <w:sz w:val="24"/>
                <w:szCs w:val="24"/>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个人就业创业一件事申请表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中华人民共和国居民身份证或者社会保障卡等其他有效身份证明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全量事项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工商营业执照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市场监管部门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从事个体经营（自主创业）的经营者、法定代表人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股东身份证明材料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市场监管部门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从事个体经营（自主创业）的股东</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外国人来华工作许可证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外事部门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劳动者为外国国籍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外国人永久居留证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就业登记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rPr>
              <w:t>申请人为外国人取得永久居留证</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本人户籍证明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8</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本人婚姻状况证明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民政部门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9</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营业执照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市场监管部门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10</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借款承诺书（在线填写）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居民户口簿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农村自主创业农民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《就业创业证》或《就业失业登记证》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人力资源社会保障部门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城镇登记失业人员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通过信息校验，免予提交纸质材料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就业困难人员认定证明或残疾人证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残联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退出现役相关证件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退役军人事务厅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司法部门出具的刑满释放相关材料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刑满释放人员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毕业五年以内的毕业证或教育部留学服务中心出具的学历学位认定证明或高校毕业生到村任职聘用合同书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教育部门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高校毕业生、留学生、大学生村官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pacing w:val="-6"/>
                <w:kern w:val="2"/>
                <w:sz w:val="18"/>
                <w:szCs w:val="18"/>
                <w:u w:val="none"/>
                <w:lang w:val="en-US" w:eastAsia="zh-CN" w:bidi="ar-SA"/>
              </w:rPr>
              <w:t>17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按照相关文件明确的化解过剩产能企业下岗职工和失业人员（企业开具证明）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化解过剩产能企业职工和失业人员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18</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就业困难人员认定证明或残疾人证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残联</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就业困难人员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19</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退出现役相关证件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退役军人事务厅</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退役军人</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20</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司法部门出具的刑满释放相关材料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司法部门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刑满释放人员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毕业五年以内的毕业证或教育部留学服务中心出具的学历学位认定证明或高校毕业生到村任职聘用合同书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教育部门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高校毕业生、留学生、大学生村官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按照相关文件明确的化解过剩产能企业下岗职工和失业人员（企业开具证明）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化解过剩产能企业职工和失业人员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提供务工地暂住证明或务工期间收入证明等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返乡创业农民工</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网店登记注册材料、申报前三个月网店交易明细</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网络商户</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脱贫人口相关证明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乡村振兴部门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脱贫人口</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配偶的身份证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已婚的</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27</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配偶的户籍证明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公安部门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0</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已婚的</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28</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创业计划书</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电子</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非必要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创业担保贷款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bidi="ar"/>
              </w:rPr>
              <w:t>符合“贷免扶持”情形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29</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原单位解除或终止劳动（聘用）关系证明书/材料</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流动人员人事档案转出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30</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流动人员人事档案调档函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流动人员人事档案转出</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序号</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材料名称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材料类型</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材料形式</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来源渠道</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出具部门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纸质材料份数</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材料必要性</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涉及事项</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黑体_GBK" w:cs="方正黑体_GBK"/>
                <w:i w:val="0"/>
                <w:iCs w:val="0"/>
                <w:color w:val="auto"/>
                <w:kern w:val="0"/>
                <w:sz w:val="24"/>
                <w:szCs w:val="24"/>
                <w:u w:val="none"/>
                <w:lang w:val="en-US" w:eastAsia="zh-CN" w:bidi="ar"/>
              </w:rPr>
              <w:t>非必要材料涉及情形</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黑体_GBK" w:cs="方正黑体_GBK"/>
                <w:i w:val="0"/>
                <w:iCs w:val="0"/>
                <w:color w:val="auto"/>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31</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个人委托人事档案管理服务申请表</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灵活就业人员人事档案转入</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eastAsia="zh-CN"/>
              </w:rPr>
            </w:pPr>
            <w:r>
              <w:rPr>
                <w:rFonts w:hint="eastAsia" w:ascii="宋体" w:hAnsi="宋体" w:eastAsia="方正仿宋_GBK" w:cs="方正仿宋_GBK"/>
                <w:i w:val="0"/>
                <w:iCs w:val="0"/>
                <w:color w:val="auto"/>
                <w:sz w:val="18"/>
                <w:szCs w:val="18"/>
                <w:u w:val="none"/>
                <w:lang w:val="en-US" w:eastAsia="zh-CN"/>
              </w:rPr>
              <w:t>32</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本人缴存银行储蓄卡（一类卡）或存折</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b w:val="0"/>
                <w:bCs w:val="0"/>
                <w:i w:val="0"/>
                <w:iCs w:val="0"/>
                <w:color w:val="auto"/>
                <w:sz w:val="18"/>
                <w:szCs w:val="18"/>
                <w:u w:val="none"/>
                <w:lang w:val="en-US" w:eastAsia="zh-CN"/>
              </w:rPr>
            </w:pPr>
            <w:r>
              <w:rPr>
                <w:rFonts w:hint="eastAsia" w:ascii="宋体" w:hAnsi="宋体" w:eastAsia="方正仿宋_GBK" w:cs="方正仿宋_GBK"/>
                <w:b w:val="0"/>
                <w:bCs w:val="0"/>
                <w:i w:val="0"/>
                <w:iCs w:val="0"/>
                <w:color w:val="auto"/>
                <w:sz w:val="18"/>
                <w:szCs w:val="18"/>
                <w:u w:val="none"/>
                <w:lang w:val="en-US" w:eastAsia="zh-CN"/>
              </w:rPr>
              <w:t>33</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b w:val="0"/>
                <w:bCs w:val="0"/>
                <w:i w:val="0"/>
                <w:iCs w:val="0"/>
                <w:color w:val="auto"/>
                <w:sz w:val="18"/>
                <w:szCs w:val="18"/>
                <w:u w:val="none"/>
              </w:rPr>
            </w:pPr>
            <w:r>
              <w:rPr>
                <w:rFonts w:hint="eastAsia" w:ascii="宋体" w:hAnsi="宋体" w:eastAsia="方正仿宋_GBK" w:cs="方正仿宋_GBK"/>
                <w:b w:val="0"/>
                <w:bCs w:val="0"/>
                <w:i w:val="0"/>
                <w:iCs w:val="0"/>
                <w:color w:val="auto"/>
                <w:kern w:val="0"/>
                <w:sz w:val="18"/>
                <w:szCs w:val="18"/>
                <w:u w:val="none"/>
                <w:lang w:val="en-US" w:eastAsia="zh-CN" w:bidi="ar"/>
              </w:rPr>
              <w:t>灵活就业人员缴存使用住房公积金协议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34</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住房公积金同行委托收款协议</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原件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sz w:val="18"/>
                <w:szCs w:val="18"/>
                <w:u w:val="none"/>
                <w:lang w:val="en-US"/>
              </w:rPr>
            </w:pPr>
            <w:r>
              <w:rPr>
                <w:rFonts w:hint="eastAsia" w:ascii="宋体" w:hAnsi="宋体" w:eastAsia="方正仿宋_GBK" w:cs="方正仿宋_GBK"/>
                <w:i w:val="0"/>
                <w:iCs w:val="0"/>
                <w:color w:val="auto"/>
                <w:kern w:val="0"/>
                <w:sz w:val="18"/>
                <w:szCs w:val="18"/>
                <w:u w:val="none"/>
                <w:lang w:val="en-US" w:eastAsia="zh-CN" w:bidi="ar"/>
              </w:rPr>
              <w:t>纸质/电子件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方正仿宋_GBK" w:cs="方正仿宋_GBK"/>
                <w:i w:val="0"/>
                <w:iCs w:val="0"/>
                <w:color w:val="auto"/>
                <w:sz w:val="18"/>
                <w:szCs w:val="18"/>
                <w:u w:val="none"/>
              </w:rPr>
            </w:pPr>
            <w:r>
              <w:rPr>
                <w:rFonts w:hint="eastAsia" w:ascii="宋体" w:hAnsi="宋体" w:eastAsia="方正仿宋_GBK" w:cs="方正仿宋_GBK"/>
                <w:i w:val="0"/>
                <w:iCs w:val="0"/>
                <w:color w:val="auto"/>
                <w:kern w:val="0"/>
                <w:sz w:val="18"/>
                <w:szCs w:val="18"/>
                <w:u w:val="none"/>
                <w:lang w:val="en-US" w:eastAsia="zh-CN" w:bidi="ar"/>
              </w:rPr>
              <w:t>住房公积金个人账户设立</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宋体" w:hAnsi="宋体" w:eastAsia="方正仿宋_GBK" w:cs="方正仿宋_GBK"/>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35</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用人单位营业执照等证照</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政府部门核发</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市场监管部门</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求职补贴申领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申请一次性基层就业奖补的人员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rPr>
                <w:rFonts w:hint="eastAsia" w:ascii="宋体" w:hAnsi="宋体" w:eastAsia="方正仿宋_GBK" w:cs="方正仿宋_GBK"/>
                <w:i w:val="0"/>
                <w:iCs w:val="0"/>
                <w:color w:val="auto"/>
                <w:spacing w:val="-6"/>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9"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方正仿宋_GBK" w:cs="方正仿宋_GBK"/>
                <w:i w:val="0"/>
                <w:iCs w:val="0"/>
                <w:color w:val="auto"/>
                <w:kern w:val="0"/>
                <w:sz w:val="18"/>
                <w:szCs w:val="18"/>
                <w:u w:val="none"/>
                <w:lang w:val="en-US" w:eastAsia="zh-CN" w:bidi="ar"/>
              </w:rPr>
            </w:pPr>
            <w:r>
              <w:rPr>
                <w:rFonts w:hint="eastAsia" w:ascii="宋体" w:hAnsi="宋体" w:eastAsia="方正仿宋_GBK" w:cs="方正仿宋_GBK"/>
                <w:i w:val="0"/>
                <w:iCs w:val="0"/>
                <w:color w:val="auto"/>
                <w:kern w:val="0"/>
                <w:sz w:val="18"/>
                <w:szCs w:val="18"/>
                <w:u w:val="none"/>
                <w:lang w:val="en-US" w:eastAsia="zh-CN" w:bidi="ar"/>
              </w:rPr>
              <w:t>36</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劳动合同期限页和双面签字页</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复印件</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电子件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申请人自备</w:t>
            </w:r>
          </w:p>
        </w:tc>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sz w:val="18"/>
                <w:szCs w:val="18"/>
                <w:u w:val="none"/>
                <w:lang w:val="en-US" w:eastAsia="zh-CN"/>
              </w:rPr>
              <w:t>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0"/>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非必要</w:t>
            </w:r>
          </w:p>
        </w:tc>
        <w:tc>
          <w:tcPr>
            <w:tcW w:w="2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求职补贴申领</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exact"/>
              <w:ind w:left="0" w:leftChars="0"/>
              <w:jc w:val="center"/>
              <w:textAlignment w:val="center"/>
              <w:rPr>
                <w:rFonts w:hint="eastAsia" w:ascii="宋体" w:hAnsi="宋体" w:eastAsia="方正仿宋_GBK" w:cs="方正仿宋_GBK"/>
                <w:i w:val="0"/>
                <w:iCs w:val="0"/>
                <w:color w:val="auto"/>
                <w:spacing w:val="-6"/>
                <w:kern w:val="2"/>
                <w:sz w:val="18"/>
                <w:szCs w:val="18"/>
                <w:u w:val="none"/>
                <w:lang w:val="en-US" w:eastAsia="zh-CN" w:bidi="ar-SA"/>
              </w:rPr>
            </w:pPr>
            <w:r>
              <w:rPr>
                <w:rFonts w:hint="eastAsia" w:ascii="宋体" w:hAnsi="宋体" w:eastAsia="方正仿宋_GBK" w:cs="方正仿宋_GBK"/>
                <w:i w:val="0"/>
                <w:iCs w:val="0"/>
                <w:color w:val="auto"/>
                <w:kern w:val="0"/>
                <w:sz w:val="18"/>
                <w:szCs w:val="18"/>
                <w:u w:val="none"/>
                <w:lang w:val="en-US" w:eastAsia="zh-CN"/>
              </w:rPr>
              <w:t>申请一次性基层就业奖补的人员</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exact"/>
              <w:ind w:left="0" w:leftChars="0"/>
              <w:jc w:val="center"/>
              <w:rPr>
                <w:rFonts w:hint="eastAsia" w:ascii="宋体" w:hAnsi="宋体" w:eastAsia="方正仿宋_GBK" w:cs="方正仿宋_GBK"/>
                <w:i w:val="0"/>
                <w:iCs w:val="0"/>
                <w:color w:val="auto"/>
                <w:spacing w:val="-6"/>
                <w:kern w:val="2"/>
                <w:sz w:val="18"/>
                <w:szCs w:val="18"/>
                <w:u w:val="none"/>
                <w:lang w:val="en-US" w:eastAsia="zh-CN" w:bidi="ar-SA"/>
              </w:rPr>
            </w:pPr>
          </w:p>
        </w:tc>
      </w:tr>
    </w:tbl>
    <w:p>
      <w:pPr>
        <w:keepNext w:val="0"/>
        <w:keepLines w:val="0"/>
        <w:pageBreakBefore w:val="0"/>
        <w:kinsoku/>
        <w:wordWrap/>
        <w:overflowPunct/>
        <w:topLinePunct w:val="0"/>
        <w:autoSpaceDE/>
        <w:autoSpaceDN/>
        <w:bidi w:val="0"/>
        <w:adjustRightInd/>
        <w:snapToGrid/>
        <w:spacing w:beforeAutospacing="0" w:afterAutospacing="0" w:line="520" w:lineRule="exact"/>
        <w:ind w:left="0"/>
        <w:sectPr>
          <w:pgSz w:w="16838" w:h="11906" w:orient="landscape"/>
          <w:pgMar w:top="1803" w:right="1440" w:bottom="1803" w:left="1440" w:header="851" w:footer="992" w:gutter="0"/>
          <w:cols w:space="0" w:num="1"/>
          <w:rtlGutter w:val="0"/>
          <w:docGrid w:type="lines" w:linePitch="436" w:charSpace="0"/>
        </w:sectPr>
      </w:pPr>
    </w:p>
    <w:p>
      <w:pPr>
        <w:keepNext w:val="0"/>
        <w:keepLines w:val="0"/>
        <w:pageBreakBefore w:val="0"/>
        <w:kinsoku/>
        <w:wordWrap/>
        <w:overflowPunct/>
        <w:topLinePunct w:val="0"/>
        <w:autoSpaceDE/>
        <w:autoSpaceDN/>
        <w:bidi w:val="0"/>
        <w:adjustRightInd/>
        <w:snapToGrid/>
        <w:spacing w:beforeAutospacing="0" w:afterAutospacing="0" w:line="600" w:lineRule="exact"/>
        <w:ind w:firstLine="616" w:firstLineChars="200"/>
        <w:outlineLvl w:val="1"/>
        <w:rPr>
          <w:rFonts w:ascii="宋体" w:hAnsi="宋体" w:eastAsia="黑体" w:cs="Times New Roman"/>
          <w:color w:val="auto"/>
          <w:sz w:val="32"/>
          <w:szCs w:val="32"/>
        </w:rPr>
      </w:pPr>
      <w:r>
        <w:rPr>
          <w:rFonts w:hint="eastAsia" w:ascii="宋体" w:hAnsi="宋体" w:eastAsia="黑体" w:cs="Times New Roman"/>
          <w:color w:val="auto"/>
          <w:sz w:val="32"/>
          <w:szCs w:val="32"/>
          <w:lang w:val="en-US" w:eastAsia="zh-CN"/>
        </w:rPr>
        <w:t>六</w:t>
      </w:r>
      <w:r>
        <w:rPr>
          <w:rFonts w:ascii="宋体" w:hAnsi="宋体" w:eastAsia="黑体" w:cs="Times New Roman"/>
          <w:color w:val="auto"/>
          <w:sz w:val="32"/>
          <w:szCs w:val="32"/>
        </w:rPr>
        <w:t>、办理流程图</w:t>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r>
        <w:rPr>
          <w:rFonts w:ascii="宋体" w:hAnsi="宋体" w:eastAsia="宋体" w:cs="宋体"/>
          <w:kern w:val="0"/>
          <w:sz w:val="24"/>
          <w:szCs w:val="24"/>
          <w:lang w:val="en-US" w:eastAsia="zh-CN" w:bidi="ar"/>
        </w:rPr>
        <w:drawing>
          <wp:anchor distT="0" distB="0" distL="114300" distR="114300" simplePos="0" relativeHeight="251659264" behindDoc="1" locked="0" layoutInCell="1" allowOverlap="1">
            <wp:simplePos x="0" y="0"/>
            <wp:positionH relativeFrom="column">
              <wp:posOffset>342900</wp:posOffset>
            </wp:positionH>
            <wp:positionV relativeFrom="paragraph">
              <wp:posOffset>379095</wp:posOffset>
            </wp:positionV>
            <wp:extent cx="3685540" cy="3011170"/>
            <wp:effectExtent l="0" t="0" r="10160" b="17780"/>
            <wp:wrapTight wrapText="bothSides">
              <wp:wrapPolygon>
                <wp:start x="8262" y="0"/>
                <wp:lineTo x="7704" y="410"/>
                <wp:lineTo x="7592" y="820"/>
                <wp:lineTo x="7815" y="2186"/>
                <wp:lineTo x="4466" y="3280"/>
                <wp:lineTo x="3126" y="3826"/>
                <wp:lineTo x="3126" y="7106"/>
                <wp:lineTo x="6476" y="8746"/>
                <wp:lineTo x="7592" y="8746"/>
                <wp:lineTo x="7592" y="10932"/>
                <wp:lineTo x="3126" y="11752"/>
                <wp:lineTo x="0" y="12572"/>
                <wp:lineTo x="0" y="15852"/>
                <wp:lineTo x="2121" y="17491"/>
                <wp:lineTo x="2121" y="20361"/>
                <wp:lineTo x="6364" y="21454"/>
                <wp:lineTo x="8708" y="21454"/>
                <wp:lineTo x="11276" y="21454"/>
                <wp:lineTo x="13398" y="21454"/>
                <wp:lineTo x="18757" y="20224"/>
                <wp:lineTo x="18645" y="17491"/>
                <wp:lineTo x="21436" y="16398"/>
                <wp:lineTo x="21436" y="12435"/>
                <wp:lineTo x="12393" y="10932"/>
                <wp:lineTo x="12393" y="8746"/>
                <wp:lineTo x="13621" y="8746"/>
                <wp:lineTo x="17082" y="7106"/>
                <wp:lineTo x="17194" y="3963"/>
                <wp:lineTo x="16300" y="3553"/>
                <wp:lineTo x="12170" y="2186"/>
                <wp:lineTo x="12393" y="1503"/>
                <wp:lineTo x="12281" y="683"/>
                <wp:lineTo x="11723" y="0"/>
                <wp:lineTo x="8262"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3685540" cy="3011170"/>
                    </a:xfrm>
                    <a:prstGeom prst="rect">
                      <a:avLst/>
                    </a:prstGeom>
                    <a:noFill/>
                    <a:ln w="9525">
                      <a:noFill/>
                    </a:ln>
                  </pic:spPr>
                </pic:pic>
              </a:graphicData>
            </a:graphic>
          </wp:anchor>
        </w:drawing>
      </w: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pStyle w:val="7"/>
        <w:keepNext w:val="0"/>
        <w:keepLines w:val="0"/>
        <w:pageBreakBefore w:val="0"/>
        <w:kinsoku/>
        <w:wordWrap/>
        <w:overflowPunct/>
        <w:topLinePunct w:val="0"/>
        <w:autoSpaceDE/>
        <w:autoSpaceDN/>
        <w:bidi w:val="0"/>
        <w:adjustRightInd/>
        <w:snapToGrid/>
        <w:spacing w:before="0" w:beforeAutospacing="0" w:after="0" w:afterAutospacing="0" w:line="600" w:lineRule="exact"/>
        <w:ind w:left="480"/>
        <w:rPr>
          <w:rFonts w:ascii="宋体" w:hAnsi="宋体" w:cs="Times New Roman"/>
          <w:color w:val="auto"/>
        </w:rPr>
      </w:pPr>
    </w:p>
    <w:p>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outlineLvl w:val="0"/>
        <w:rPr>
          <w:rFonts w:ascii="宋体" w:hAnsi="宋体" w:eastAsia="黑体" w:cs="Times New Roman"/>
          <w:color w:val="auto"/>
          <w:kern w:val="0"/>
          <w:sz w:val="30"/>
          <w:szCs w:val="30"/>
        </w:rPr>
      </w:pPr>
    </w:p>
    <w:p>
      <w:pPr>
        <w:keepNext w:val="0"/>
        <w:keepLines w:val="0"/>
        <w:pageBreakBefore w:val="0"/>
        <w:kinsoku/>
        <w:wordWrap/>
        <w:overflowPunct/>
        <w:topLinePunct w:val="0"/>
        <w:autoSpaceDE/>
        <w:autoSpaceDN/>
        <w:bidi w:val="0"/>
        <w:adjustRightInd/>
        <w:snapToGrid/>
        <w:spacing w:beforeAutospacing="0" w:afterAutospacing="0" w:line="600" w:lineRule="exact"/>
        <w:outlineLvl w:val="1"/>
        <w:rPr>
          <w:rFonts w:ascii="宋体" w:hAnsi="宋体" w:eastAsia="黑体" w:cs="Times New Roman"/>
          <w:color w:val="auto"/>
          <w:sz w:val="28"/>
          <w:szCs w:val="28"/>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240" w:lineRule="auto"/>
        <w:ind w:firstLine="536" w:firstLineChars="200"/>
        <w:jc w:val="left"/>
        <w:outlineLvl w:val="2"/>
        <w:rPr>
          <w:rFonts w:hint="eastAsia" w:ascii="宋体" w:hAnsi="宋体" w:eastAsia="仿宋_GB2312" w:cs="Times New Roman"/>
          <w:color w:val="auto"/>
          <w:kern w:val="0"/>
          <w:sz w:val="28"/>
          <w:szCs w:val="28"/>
          <w:lang w:eastAsia="zh-CN"/>
        </w:rPr>
      </w:pPr>
    </w:p>
    <w:p>
      <w:pPr>
        <w:pStyle w:val="10"/>
        <w:keepNext w:val="0"/>
        <w:keepLines w:val="0"/>
        <w:pageBreakBefore w:val="0"/>
        <w:widowControl/>
        <w:kinsoku/>
        <w:wordWrap/>
        <w:overflowPunct/>
        <w:topLinePunct w:val="0"/>
        <w:autoSpaceDE/>
        <w:autoSpaceDN/>
        <w:bidi w:val="0"/>
        <w:adjustRightInd/>
        <w:snapToGrid/>
        <w:spacing w:beforeAutospacing="0" w:afterAutospacing="0" w:line="600" w:lineRule="exact"/>
        <w:ind w:left="0" w:leftChars="0" w:firstLine="684" w:firstLineChars="300"/>
        <w:jc w:val="left"/>
        <w:outlineLvl w:val="2"/>
        <w:rPr>
          <w:rFonts w:hint="default" w:ascii="方正黑体_GBK" w:hAnsi="方正黑体_GBK" w:eastAsia="方正黑体_GBK" w:cs="方正黑体_GBK"/>
          <w:color w:val="auto"/>
          <w:kern w:val="0"/>
          <w:sz w:val="24"/>
          <w:szCs w:val="24"/>
          <w:lang w:val="en-US" w:eastAsia="zh-CN"/>
        </w:rPr>
      </w:pPr>
      <w:r>
        <w:rPr>
          <w:rFonts w:hint="eastAsia" w:ascii="方正黑体_GBK" w:hAnsi="方正黑体_GBK" w:eastAsia="方正黑体_GBK" w:cs="方正黑体_GBK"/>
          <w:color w:val="auto"/>
          <w:kern w:val="0"/>
          <w:sz w:val="24"/>
          <w:szCs w:val="24"/>
          <w:lang w:val="en-US" w:eastAsia="zh-CN"/>
        </w:rPr>
        <w:t>注：本事项办事指南将根据工作实际适时调整。</w:t>
      </w:r>
    </w:p>
    <w:p>
      <w:pPr>
        <w:pStyle w:val="2"/>
      </w:pPr>
    </w:p>
    <w:p/>
    <w:p>
      <w:pPr>
        <w:pStyle w:val="2"/>
      </w:pPr>
    </w:p>
    <w:p/>
    <w:p>
      <w:pPr>
        <w:pStyle w:val="2"/>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eastAsia="宋体"/>
      </w:rPr>
    </w:pPr>
    <w: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-194310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spAutoFit/>
                    </wps:bodyPr>
                  </wps:wsp>
                </a:graphicData>
              </a:graphic>
            </wp:anchor>
          </w:drawing>
        </mc:Choice>
        <mc:Fallback>
          <w:pict>
            <v:rect id="文本框 5" o:spid="_x0000_s1026" o:spt="1" style="position:absolute;left:0pt;margin-top:-15.3pt;height:144pt;width:144pt;mso-position-horizontal:outside;mso-position-horizontal-relative:margin;mso-wrap-style:none;z-index:251660288;mso-width-relative:page;mso-height-relative:page;" filled="f" stroked="f" coordsize="21600,21600" o:gfxdata="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61TzzWAAAACAEAAA8AAAAAAAAAAQAgAAAAIgAAAGRycy9k&#10;b3ducmV2LnhtbFBLAQIUABQAAAAIAIdO4kBnplqGywEAAJIDAAAOAAAAAAAAAAEAIAAAACUBAABk&#10;cnMvZTJvRG9jLnhtbFBLBQYAAAAABgAGAFkBAABiBQAAAAA=&#10;">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wNDFlNjk4NTMzMDc1OGRkMWY2YzcyMzRmZDFiOTMifQ=="/>
  </w:docVars>
  <w:rsids>
    <w:rsidRoot w:val="022507AC"/>
    <w:rsid w:val="02250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1"/>
    <w:rPr>
      <w:rFonts w:ascii="方正仿宋_GBK" w:hAnsi="方正仿宋_GBK" w:eastAsia="方正仿宋_GBK" w:cs="方正仿宋_GBK"/>
      <w:sz w:val="30"/>
      <w:szCs w:val="30"/>
      <w:lang w:val="zh-CN" w:eastAsia="zh-CN" w:bidi="zh-CN"/>
    </w:rPr>
  </w:style>
  <w:style w:type="paragraph" w:styleId="4">
    <w:name w:val="Body Text First Indent"/>
    <w:basedOn w:val="3"/>
    <w:qFormat/>
    <w:uiPriority w:val="0"/>
    <w:pPr>
      <w:spacing w:line="500" w:lineRule="exact"/>
      <w:ind w:firstLine="420"/>
    </w:pPr>
    <w:rPr>
      <w:rFonts w:ascii="Times New Roman" w:hAnsi="Times New Roman" w:eastAsia="宋体" w:cs="Times New Roman"/>
      <w:sz w:val="28"/>
    </w:rPr>
  </w:style>
  <w:style w:type="paragraph" w:styleId="5">
    <w:name w:val="toc 5"/>
    <w:basedOn w:val="1"/>
    <w:next w:val="1"/>
    <w:qFormat/>
    <w:uiPriority w:val="0"/>
    <w:pPr>
      <w:ind w:left="1680"/>
    </w:pPr>
  </w:style>
  <w:style w:type="paragraph" w:styleId="6">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Normal (Web)"/>
    <w:basedOn w:val="1"/>
    <w:qFormat/>
    <w:uiPriority w:val="99"/>
    <w:pPr>
      <w:widowControl/>
      <w:spacing w:before="100" w:beforeAutospacing="1" w:after="100" w:afterAutospacing="1"/>
      <w:jc w:val="left"/>
    </w:pPr>
    <w:rPr>
      <w:rFonts w:ascii="宋体" w:hAnsi="宋体" w:eastAsia="宋体" w:cs="宋体"/>
      <w:kern w:val="0"/>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2024-05-31T00:59:00Z</dcterms:created>
  <dc:creator>Annielee067</dc:creator>
  <cp:lastModifiedBy>Annielee067</cp:lastModifiedBy>
  <dcterms:modified xsi:type="dcterms:W3CDTF">2024-05-31T01:00:18Z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C047346BC8084467AFB770842E49E71D_11</vt:lpwstr>
  </property>
</Properties>
</file>