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bookmarkStart w:id="0" w:name="_GoBack"/>
      <w:bookmarkEnd w:id="0"/>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临时性建筑物搭建、堆放物料、占道施工审批（县级权限）【000117140003】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1.临时性建筑物搭建、堆放物料、占道施工审批（县级权限）（初次申请）(00011714000301)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2.临时性建筑物搭建、堆放物料、占道施工审批（县级权限）（延续）(00011714000302)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　申 请 与 受 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 查 与 决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第三节　期　　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第四节　听　　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申请人、利害关系人不承担行政机关组织听证的费用。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第四十八条　听证按照下列程序进行：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（一）行政机关应当于举行听证的七日前将举行听证的时间、地点通知申请人、利害关系人，必要时予以公告；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（二）听证应当公开举行；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第五节　变 更 与 延 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第六节　特 别 规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hint="eastAsia" w:ascii="方正仿宋_GBK" w:hAnsi="方正仿宋_GBK" w:eastAsia="方正仿宋_GBK" w:cs="方正仿宋_GBK"/>
          <w:sz w:val="28"/>
          <w:szCs w:val="28"/>
        </w:rPr>
        <w:t>政府市容环境卫生部门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FD61C5"/>
    <w:rsid w:val="27F53DCB"/>
    <w:rsid w:val="491108DD"/>
    <w:rsid w:val="7FFF203A"/>
    <w:rsid w:val="DBBB7B23"/>
    <w:rsid w:val="EF57E77E"/>
    <w:rsid w:val="F1F79D17"/>
    <w:rsid w:val="FBFD61C5"/>
    <w:rsid w:val="FF09A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2023-11-04T00:01:00Z</dcterms:created>
  <dc:creator>user</dc:creator>
  <cp:lastModifiedBy>Administrator</cp:lastModifiedBy>
  <dcterms:modified xsi:type="dcterms:W3CDTF">2023-12-06T01:33:00Z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