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特殊车辆在城市道路上行驶审批</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lang w:eastAsia="zh-CN"/>
        </w:rPr>
        <w:t>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lang w:eastAsia="zh-CN"/>
        </w:rPr>
        <w:t>住房城乡建设局</w:t>
      </w:r>
      <w:bookmarkStart w:id="0" w:name="_GoBack"/>
      <w:bookmarkEnd w:id="0"/>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1.《城市道路管理条例》</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2.《云南省人民政府关于调整 112 项涉及州级及以下行政权力事项的决定》（云政发〔2020〕21 号）</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特殊车辆在城市道路上行驶审批（县级权限）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特殊车辆在城市道路上行驶审批（县级权限）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【000117130003】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特殊车辆在城市道路上行驶审批【00011713000Y】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特殊车辆在城市道路上行驶审批（县级权限）【000117130003】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1.特殊车辆在城市道路上行驶审批（县级权限）变更申请(00011713000301)</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2.特殊车辆在城市道路上行驶审批（县级权限）首次申请(00011713000302)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（1）《城市道路管理条例》第二十八条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（1）《城市道路管理条例》第二十八条</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（2）《云南省人民政府关于调整 112 项涉及州级及以下行政权力事项的决定》（云政发〔2020〕21 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（1）《城市道路管理条例》第二十七条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县级市政工程部门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特殊车辆在城市道路上行驶（包括经过城市桥梁）审批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因城市建设发展或其他特殊事项需要；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运输物品不可拆解；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必须遵守限载、限速、限高的规定；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具备公安交通管理部门认可的指定时间、路线；</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有市政设施防护方案；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（1）城市道路管理条例第二十八条履带车、铁轮车或者超重、超高、超长车辆需要在城市道路上行驶的，事先须征得市政工程行政主管部门同意，并按照公安交通管理部门指定的时间、路线行驶。</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1.实行电子化申报和审批。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2.不再要求申请人提供人员社保证明、资质资格证书等材料。</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1.完善监管机制，制定检查监督方案。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2.压实特殊车辆安全生产责任，引导特殊车辆源头单位安装称重检测及视频监控等设备，并联网运行，对出场(站)特殊车辆进行检测，坚决杜绝未经许可或车证不符的特殊车辆上路行驶。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强现场核查，严格落实有关规定要求，对可能影响城市道路完好、安全、畅通情形的，要加大抽查力度;对申请的特殊车辆接近跨类临界值的，要重点抽查，对核查或抽查中发现与申请不符的，按隐瞒有关情况或者提供虚假材料申请许可，予以严肃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强化特殊车辆动态监管，指导执法机构利用北斗定位、ETC门架信息等数据，及时发现车辆不按许可路线行驶问题；加强途中检查，发现违法情形的，依法严肃查处；建立跨区域联动监管机制，解决区域间信息不共享、出现问题相互推诿的问题。</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严格特殊车辆通行数据分析比对，利用现有大数据资源，开展特殊车辆行驶轨迹分析比对，提高虚假填报、车证不符、不按许可路线行驶等违法情形的发现能力。探索特殊车辆企业信用风险分类管理，建立特殊车辆企业信用积分规则，进行信用评价，提高企业失信违法成本，引导诚信办证、规范行驶。</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特殊车辆在城市道路上行驶许可申请书。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申请人身份证明（申请人是自然人的，应当提供本人有效身份证明，申请人是法人或其他组织的，需提供企业法人营业执照或组织机构代码证）。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车辆驾驶证、行驶证证明文件。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公安交警部门证明文件（经公安交通管理部门批准的车辆经过城市道路（城市桥梁）行驶方案，包括和通行时间示意图、行车路线）。</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所经过城市道路、桥梁的保护措施方案。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特殊车辆经过城市桥梁的，还应提交由第三方单位的安全检测与评估报告或桥梁原设计单位出具的技术安全意见、桥梁专家的审查意见和事故预警和应急加固方案。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（1）城市道路管理条例第二十八条履带车、铁轮车或者超重、超高、超长车辆需要在城市道路上行驶的，事先须征得市政工程行政主管部门同意，并按照公安交通管理部门指定的时间、路线行驶。</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专家评审；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决定核发许可决定书/不予核发许可决定书。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二十九条、第三十条、第三十一条、第三十二条、第三十三条、第三十四条、第三十五条、第三十六条、第三十七条、第三十八条、第三十九条、第四十条、第四十一条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　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hint="eastAsia" w:ascii="Times New Roman" w:hAnsi="Times New Roman" w:eastAsia="仿宋GB2312"/>
          <w:sz w:val="28"/>
          <w:szCs w:val="28"/>
          <w:lang w:val="en-US" w:eastAsia="zh-CN"/>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其他</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特殊车辆在城市道路上行驶许可决定书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（1）《城市道路管理条例》第六条国务院建设行政主管部门主管全国城市道路管理工作。</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省、自治区人民政府城市建设行政主管部门主管本行政区域内的城市道路管理工作。</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县级以上城市人民政府市政工程行政主管部门主管本行政区域内的城市道路管理工作。</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申请人信息发生变更</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通行的时间、路线发生变更</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本市</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（1）《城市道路管理条例》第六条国务院建设行政主管部门主管全国城市道路管理工作。</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省、自治区人民政府城市建设行政主管部门主管本行政区域内的城市道路管理工作。</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县级以上城市人民政府市政工程行政主管部门主管本行政区域内的城市道路管理工作。</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县级人民政府市政工程行政主管部门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6F616C"/>
    <w:rsid w:val="011A49D3"/>
    <w:rsid w:val="336F616C"/>
    <w:rsid w:val="39885D33"/>
    <w:rsid w:val="78FD1A8F"/>
    <w:rsid w:val="B7FF9197"/>
    <w:rsid w:val="FF3B4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2023-11-15T09:44:00Z</dcterms:created>
  <dc:creator>user</dc:creator>
  <cp:lastModifiedBy>Administrator</cp:lastModifiedBy>
  <dcterms:modified xsi:type="dcterms:W3CDTF">2023-12-06T01:07:13Z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